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p w14:paraId="5DD3EE1B" w14:textId="1757AC2A" w:rsidR="004A46ED" w:rsidRDefault="004A46ED" w:rsidP="00886835">
      <w:pPr>
        <w:pStyle w:val="berschrift1"/>
        <w:rPr>
          <w:rFonts w:asciiTheme="minorHAnsi" w:hAnsiTheme="minorHAnsi"/>
          <w:highlight w:val="yellow"/>
        </w:rPr>
      </w:pPr>
    </w:p>
    <w:p w14:paraId="0E517D7A" w14:textId="36E94796" w:rsidR="00886835" w:rsidRPr="004949E9" w:rsidRDefault="00E04B65" w:rsidP="00886835">
      <w:pPr>
        <w:pStyle w:val="berschrift1"/>
        <w:rPr>
          <w:rFonts w:asciiTheme="minorHAnsi" w:hAnsiTheme="minorHAnsi" w:cstheme="minorHAnsi"/>
        </w:rPr>
      </w:pPr>
      <w:r>
        <w:rPr>
          <w:rFonts w:asciiTheme="minorHAnsi" w:hAnsiTheme="minorHAnsi" w:cstheme="minorHAnsi"/>
          <w:noProof/>
          <w:sz w:val="22"/>
          <w:szCs w:val="22"/>
        </w:rPr>
        <w:drawing>
          <wp:anchor distT="0" distB="0" distL="114300" distR="114300" simplePos="0" relativeHeight="251792384" behindDoc="0" locked="0" layoutInCell="1" allowOverlap="1" wp14:anchorId="5B0DD7FB" wp14:editId="094F38A5">
            <wp:simplePos x="0" y="0"/>
            <wp:positionH relativeFrom="column">
              <wp:posOffset>4457700</wp:posOffset>
            </wp:positionH>
            <wp:positionV relativeFrom="paragraph">
              <wp:posOffset>-457200</wp:posOffset>
            </wp:positionV>
            <wp:extent cx="1879600" cy="1320800"/>
            <wp:effectExtent l="0" t="0" r="0" b="0"/>
            <wp:wrapTight wrapText="bothSides">
              <wp:wrapPolygon edited="0">
                <wp:start x="12551" y="0"/>
                <wp:lineTo x="0" y="5815"/>
                <wp:lineTo x="0" y="21185"/>
                <wp:lineTo x="11676" y="21185"/>
                <wp:lineTo x="14595" y="20354"/>
                <wp:lineTo x="21016" y="10800"/>
                <wp:lineTo x="21016" y="9969"/>
                <wp:lineTo x="14303" y="0"/>
                <wp:lineTo x="12551" y="0"/>
              </wp:wrapPolygon>
            </wp:wrapTight>
            <wp:docPr id="14" name="Bild 14" descr="Macintosh HD:Users:Johannes:Documents:Chemie:01 Doktorarbeit:01 DBU:01 Module:[Modul] Süßstoffe - Kohlenhydrate10:Material - Süßstoffe:Süßstoff Produkte:Unbenan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Johannes:Documents:Chemie:01 Doktorarbeit:01 DBU:01 Module:[Modul] Süßstoffe - Kohlenhydrate10:Material - Süßstoffe:Süßstoff Produkte:Unbenannt.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79600" cy="1320800"/>
                    </a:xfrm>
                    <a:prstGeom prst="rect">
                      <a:avLst/>
                    </a:prstGeom>
                    <a:noFill/>
                    <a:ln>
                      <a:noFill/>
                    </a:ln>
                  </pic:spPr>
                </pic:pic>
              </a:graphicData>
            </a:graphic>
            <wp14:sizeRelH relativeFrom="page">
              <wp14:pctWidth>0</wp14:pctWidth>
            </wp14:sizeRelH>
            <wp14:sizeRelV relativeFrom="page">
              <wp14:pctHeight>0</wp14:pctHeight>
            </wp14:sizeRelV>
          </wp:anchor>
        </w:drawing>
      </w:r>
      <w:r w:rsidR="00886835" w:rsidRPr="004949E9">
        <w:rPr>
          <w:rFonts w:asciiTheme="minorHAnsi" w:hAnsiTheme="minorHAnsi" w:cstheme="minorHAnsi"/>
        </w:rPr>
        <w:t xml:space="preserve">Xylit </w:t>
      </w:r>
      <w:r w:rsidR="00DC553F">
        <w:rPr>
          <w:rFonts w:asciiTheme="minorHAnsi" w:hAnsiTheme="minorHAnsi" w:cstheme="minorHAnsi"/>
        </w:rPr>
        <w:t>(Zuckeraustauschstoff)</w:t>
      </w:r>
    </w:p>
    <w:p w14:paraId="26625821" w14:textId="10D716B6" w:rsidR="00886835" w:rsidRPr="004949E9" w:rsidRDefault="00886835" w:rsidP="00886835">
      <w:pPr>
        <w:rPr>
          <w:rFonts w:asciiTheme="minorHAnsi" w:hAnsiTheme="minorHAnsi" w:cs="Arial"/>
          <w:szCs w:val="21"/>
        </w:rPr>
      </w:pPr>
    </w:p>
    <w:p w14:paraId="25DBA70F" w14:textId="11DBF2A5" w:rsidR="006F5BA6" w:rsidRPr="004949E9" w:rsidRDefault="00886835" w:rsidP="00886835">
      <w:pPr>
        <w:rPr>
          <w:rFonts w:asciiTheme="minorHAnsi" w:hAnsiTheme="minorHAnsi" w:cstheme="minorHAnsi"/>
          <w:sz w:val="22"/>
          <w:szCs w:val="22"/>
        </w:rPr>
      </w:pPr>
      <w:r w:rsidRPr="004949E9">
        <w:rPr>
          <w:rFonts w:asciiTheme="minorHAnsi" w:hAnsiTheme="minorHAnsi" w:cstheme="minorHAnsi"/>
          <w:sz w:val="22"/>
          <w:szCs w:val="22"/>
        </w:rPr>
        <w:t>Xylit (auch als Xylitol bekannt) hat auf Verpackungen die Nummer E 967. An diese</w:t>
      </w:r>
      <w:r w:rsidR="00CD75A3">
        <w:rPr>
          <w:rFonts w:asciiTheme="minorHAnsi" w:hAnsiTheme="minorHAnsi" w:cstheme="minorHAnsi"/>
          <w:sz w:val="22"/>
          <w:szCs w:val="22"/>
        </w:rPr>
        <w:t>r</w:t>
      </w:r>
      <w:r w:rsidRPr="004949E9">
        <w:rPr>
          <w:rFonts w:asciiTheme="minorHAnsi" w:hAnsiTheme="minorHAnsi" w:cstheme="minorHAnsi"/>
          <w:sz w:val="22"/>
          <w:szCs w:val="22"/>
        </w:rPr>
        <w:t xml:space="preserve"> Nummer kann man erkennen, dass Xylit in einem Produkt enthalten ist. Dieser Stoff </w:t>
      </w:r>
      <w:r w:rsidR="006F5BA6" w:rsidRPr="004949E9">
        <w:rPr>
          <w:rFonts w:asciiTheme="minorHAnsi" w:hAnsiTheme="minorHAnsi" w:cstheme="minorHAnsi"/>
          <w:sz w:val="22"/>
          <w:szCs w:val="22"/>
        </w:rPr>
        <w:t>zählt zu den</w:t>
      </w:r>
      <w:r w:rsidRPr="004949E9">
        <w:rPr>
          <w:rFonts w:asciiTheme="minorHAnsi" w:hAnsiTheme="minorHAnsi" w:cstheme="minorHAnsi"/>
          <w:sz w:val="22"/>
          <w:szCs w:val="22"/>
        </w:rPr>
        <w:t xml:space="preserve"> Zuckeraustauschstoff</w:t>
      </w:r>
      <w:r w:rsidR="006F5BA6" w:rsidRPr="004949E9">
        <w:rPr>
          <w:rFonts w:asciiTheme="minorHAnsi" w:hAnsiTheme="minorHAnsi" w:cstheme="minorHAnsi"/>
          <w:sz w:val="22"/>
          <w:szCs w:val="22"/>
        </w:rPr>
        <w:t>en</w:t>
      </w:r>
      <w:r w:rsidRPr="004949E9">
        <w:rPr>
          <w:rFonts w:asciiTheme="minorHAnsi" w:hAnsiTheme="minorHAnsi" w:cstheme="minorHAnsi"/>
          <w:sz w:val="22"/>
          <w:szCs w:val="22"/>
        </w:rPr>
        <w:t>, also wird er statt Zucker verwendet</w:t>
      </w:r>
      <w:r w:rsidR="00FC478C" w:rsidRPr="004949E9">
        <w:rPr>
          <w:rFonts w:asciiTheme="minorHAnsi" w:hAnsiTheme="minorHAnsi" w:cstheme="minorHAnsi"/>
          <w:sz w:val="22"/>
          <w:szCs w:val="22"/>
        </w:rPr>
        <w:t>. Die Süßkraft von Xylit entspricht fast der von Zucker, sodass er in ähnlichen Mengen eingesetzt wird. Somit eignet sich Xylit nicht zum „Kaloriensparen“.</w:t>
      </w:r>
      <w:r w:rsidR="003175C9">
        <w:rPr>
          <w:rFonts w:asciiTheme="minorHAnsi" w:hAnsiTheme="minorHAnsi" w:cstheme="minorHAnsi"/>
          <w:sz w:val="22"/>
          <w:szCs w:val="22"/>
        </w:rPr>
        <w:t xml:space="preserve"> Dennoch </w:t>
      </w:r>
      <w:r w:rsidR="00CD75A3">
        <w:rPr>
          <w:rFonts w:asciiTheme="minorHAnsi" w:hAnsiTheme="minorHAnsi" w:cstheme="minorHAnsi"/>
          <w:sz w:val="22"/>
          <w:szCs w:val="22"/>
        </w:rPr>
        <w:t>ist Xylit</w:t>
      </w:r>
      <w:r w:rsidR="003175C9">
        <w:rPr>
          <w:rFonts w:asciiTheme="minorHAnsi" w:hAnsiTheme="minorHAnsi" w:cstheme="minorHAnsi"/>
          <w:sz w:val="22"/>
          <w:szCs w:val="22"/>
        </w:rPr>
        <w:t xml:space="preserve"> für Diabetiker geeignet, weil es Insulin-unabhängig verstoffwechselt wird.</w:t>
      </w:r>
    </w:p>
    <w:p w14:paraId="76A49F58" w14:textId="3A583E97" w:rsidR="00886835" w:rsidRPr="004949E9" w:rsidRDefault="00B12FD0" w:rsidP="00886835">
      <w:pPr>
        <w:rPr>
          <w:rFonts w:asciiTheme="minorHAnsi" w:hAnsiTheme="minorHAnsi" w:cstheme="minorHAnsi"/>
          <w:sz w:val="22"/>
          <w:szCs w:val="22"/>
        </w:rPr>
      </w:pPr>
      <w:r>
        <w:rPr>
          <w:rFonts w:asciiTheme="minorHAnsi" w:hAnsiTheme="minorHAnsi" w:cstheme="minorHAnsi"/>
          <w:noProof/>
          <w:sz w:val="22"/>
          <w:szCs w:val="22"/>
        </w:rPr>
        <w:drawing>
          <wp:anchor distT="0" distB="0" distL="114300" distR="114300" simplePos="0" relativeHeight="251797504" behindDoc="0" locked="0" layoutInCell="1" allowOverlap="1" wp14:anchorId="7CC2F782" wp14:editId="0CA9D575">
            <wp:simplePos x="0" y="0"/>
            <wp:positionH relativeFrom="column">
              <wp:posOffset>4800600</wp:posOffset>
            </wp:positionH>
            <wp:positionV relativeFrom="paragraph">
              <wp:posOffset>177800</wp:posOffset>
            </wp:positionV>
            <wp:extent cx="1320800" cy="1953260"/>
            <wp:effectExtent l="0" t="0" r="0" b="0"/>
            <wp:wrapTight wrapText="bothSides">
              <wp:wrapPolygon edited="0">
                <wp:start x="0" y="0"/>
                <wp:lineTo x="0" y="13482"/>
                <wp:lineTo x="3738" y="13482"/>
                <wp:lineTo x="0" y="17977"/>
                <wp:lineTo x="0" y="18538"/>
                <wp:lineTo x="9554" y="21347"/>
                <wp:lineTo x="12046" y="21347"/>
                <wp:lineTo x="17446" y="21347"/>
                <wp:lineTo x="18277" y="17977"/>
                <wp:lineTo x="21185" y="17977"/>
                <wp:lineTo x="21185" y="0"/>
                <wp:lineTo x="0" y="0"/>
              </wp:wrapPolygon>
            </wp:wrapTight>
            <wp:docPr id="10" name="Bild 10" descr="Macintosh HD:Users:Johannes:Documents:Chemie:01 Doktorarbeit:01 DBU:01 Module:[Modul] Süßstoffe - Kohlenhydrate10:Material - Süßstoffe:Eberesche, Zucker, Xylit Pro:Xylit P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Johannes:Documents:Chemie:01 Doktorarbeit:01 DBU:01 Module:[Modul] Süßstoffe - Kohlenhydrate10:Material - Süßstoffe:Eberesche, Zucker, Xylit Pro:Xylit Pro.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20800" cy="1953260"/>
                    </a:xfrm>
                    <a:prstGeom prst="rect">
                      <a:avLst/>
                    </a:prstGeom>
                    <a:noFill/>
                    <a:ln>
                      <a:noFill/>
                    </a:ln>
                  </pic:spPr>
                </pic:pic>
              </a:graphicData>
            </a:graphic>
            <wp14:sizeRelH relativeFrom="page">
              <wp14:pctWidth>0</wp14:pctWidth>
            </wp14:sizeRelH>
            <wp14:sizeRelV relativeFrom="page">
              <wp14:pctHeight>0</wp14:pctHeight>
            </wp14:sizeRelV>
          </wp:anchor>
        </w:drawing>
      </w:r>
      <w:r w:rsidR="00886835" w:rsidRPr="004949E9">
        <w:rPr>
          <w:rFonts w:asciiTheme="minorHAnsi" w:hAnsiTheme="minorHAnsi" w:cstheme="minorHAnsi"/>
          <w:sz w:val="22"/>
          <w:szCs w:val="22"/>
        </w:rPr>
        <w:t xml:space="preserve">Auch in der Natur kommt Xylit in vielen Früchten und Gemüsesorten vor, jedoch nur in einem ganz kleinen Anteil. </w:t>
      </w:r>
    </w:p>
    <w:p w14:paraId="2481FC50" w14:textId="217E6757" w:rsidR="00886835" w:rsidRPr="004949E9" w:rsidRDefault="00500531" w:rsidP="00886835">
      <w:pPr>
        <w:rPr>
          <w:rFonts w:asciiTheme="minorHAnsi" w:hAnsiTheme="minorHAnsi" w:cstheme="minorHAnsi"/>
          <w:sz w:val="22"/>
          <w:szCs w:val="22"/>
        </w:rPr>
      </w:pPr>
      <w:r>
        <w:rPr>
          <w:rFonts w:asciiTheme="minorHAnsi" w:hAnsiTheme="minorHAnsi" w:cs="Arial Bold"/>
          <w:b/>
          <w:bCs/>
          <w:noProof/>
          <w:sz w:val="40"/>
          <w:szCs w:val="40"/>
        </w:rPr>
        <w:drawing>
          <wp:anchor distT="0" distB="0" distL="114300" distR="114300" simplePos="0" relativeHeight="251805696" behindDoc="0" locked="0" layoutInCell="1" allowOverlap="1" wp14:anchorId="14B13664" wp14:editId="3F3CC2B8">
            <wp:simplePos x="0" y="0"/>
            <wp:positionH relativeFrom="column">
              <wp:posOffset>3657600</wp:posOffset>
            </wp:positionH>
            <wp:positionV relativeFrom="paragraph">
              <wp:posOffset>482600</wp:posOffset>
            </wp:positionV>
            <wp:extent cx="726440" cy="1153160"/>
            <wp:effectExtent l="0" t="0" r="0" b="0"/>
            <wp:wrapTight wrapText="bothSides">
              <wp:wrapPolygon edited="0">
                <wp:start x="8308" y="0"/>
                <wp:lineTo x="755" y="5709"/>
                <wp:lineTo x="755" y="6185"/>
                <wp:lineTo x="8308" y="8088"/>
                <wp:lineTo x="0" y="9515"/>
                <wp:lineTo x="0" y="11419"/>
                <wp:lineTo x="755" y="15700"/>
                <wp:lineTo x="9818" y="20934"/>
                <wp:lineTo x="12084" y="20934"/>
                <wp:lineTo x="15105" y="20934"/>
                <wp:lineTo x="18126" y="20934"/>
                <wp:lineTo x="21147" y="18079"/>
                <wp:lineTo x="21147" y="6185"/>
                <wp:lineTo x="19636" y="0"/>
                <wp:lineTo x="8308" y="0"/>
              </wp:wrapPolygon>
            </wp:wrapTight>
            <wp:docPr id="26" name="Bild 26" descr="Macintosh HD:Users:Johannes:Desktop:Süßstoffe - Chemdraw:Xylit Fett MIT 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Johannes:Desktop:Süßstoffe - Chemdraw:Xylit Fett MIT C.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26440" cy="11531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inorHAnsi" w:hAnsiTheme="minorHAnsi" w:cs="Arial Bold"/>
          <w:b/>
          <w:bCs/>
          <w:noProof/>
          <w:sz w:val="40"/>
          <w:szCs w:val="40"/>
        </w:rPr>
        <w:drawing>
          <wp:anchor distT="0" distB="0" distL="114300" distR="114300" simplePos="0" relativeHeight="251804672" behindDoc="0" locked="0" layoutInCell="1" allowOverlap="1" wp14:anchorId="637AB789" wp14:editId="51D1CAFA">
            <wp:simplePos x="0" y="0"/>
            <wp:positionH relativeFrom="column">
              <wp:posOffset>1943100</wp:posOffset>
            </wp:positionH>
            <wp:positionV relativeFrom="paragraph">
              <wp:posOffset>482600</wp:posOffset>
            </wp:positionV>
            <wp:extent cx="753745" cy="1153160"/>
            <wp:effectExtent l="0" t="0" r="0" b="0"/>
            <wp:wrapTight wrapText="bothSides">
              <wp:wrapPolygon edited="0">
                <wp:start x="8735" y="0"/>
                <wp:lineTo x="1456" y="4758"/>
                <wp:lineTo x="0" y="9040"/>
                <wp:lineTo x="0" y="10943"/>
                <wp:lineTo x="728" y="15225"/>
                <wp:lineTo x="9463" y="20458"/>
                <wp:lineTo x="11646" y="20934"/>
                <wp:lineTo x="15286" y="20934"/>
                <wp:lineTo x="17469" y="20458"/>
                <wp:lineTo x="21109" y="17128"/>
                <wp:lineTo x="21109" y="11894"/>
                <wp:lineTo x="18197" y="9040"/>
                <wp:lineTo x="21109" y="5233"/>
                <wp:lineTo x="15286" y="0"/>
                <wp:lineTo x="8735" y="0"/>
              </wp:wrapPolygon>
            </wp:wrapTight>
            <wp:docPr id="23" name="Bild 23" descr="Macintosh HD:Users:Johannes:Desktop:Süßstoffe - Chemdraw:Xylose Fett MIT 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Johannes:Desktop:Süßstoffe - Chemdraw:Xylose Fett MIT C.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3745" cy="1153160"/>
                    </a:xfrm>
                    <a:prstGeom prst="rect">
                      <a:avLst/>
                    </a:prstGeom>
                    <a:noFill/>
                    <a:ln>
                      <a:noFill/>
                    </a:ln>
                  </pic:spPr>
                </pic:pic>
              </a:graphicData>
            </a:graphic>
            <wp14:sizeRelH relativeFrom="page">
              <wp14:pctWidth>0</wp14:pctWidth>
            </wp14:sizeRelH>
            <wp14:sizeRelV relativeFrom="page">
              <wp14:pctHeight>0</wp14:pctHeight>
            </wp14:sizeRelV>
          </wp:anchor>
        </w:drawing>
      </w:r>
      <w:r w:rsidR="00886835" w:rsidRPr="004949E9">
        <w:rPr>
          <w:rFonts w:asciiTheme="minorHAnsi" w:hAnsiTheme="minorHAnsi" w:cstheme="minorHAnsi"/>
          <w:sz w:val="22"/>
          <w:szCs w:val="22"/>
        </w:rPr>
        <w:t xml:space="preserve">Xylose ist Holzzucker. Daraus wird mit chemischen Verfahren Xylit gewonnen. </w:t>
      </w:r>
      <w:r w:rsidR="00201528" w:rsidRPr="004949E9">
        <w:rPr>
          <w:rFonts w:asciiTheme="minorHAnsi" w:hAnsiTheme="minorHAnsi" w:cstheme="minorHAnsi"/>
          <w:sz w:val="22"/>
          <w:szCs w:val="22"/>
        </w:rPr>
        <w:t xml:space="preserve">Xylose lässt sich aber nicht nur aus Holz, sondern auch umweltverträglich aus Abfallresten, wie Stroh und Nussschalen gewinnen. </w:t>
      </w:r>
    </w:p>
    <w:p w14:paraId="29B960F4" w14:textId="096009C2" w:rsidR="00FC478C" w:rsidRPr="004949E9" w:rsidRDefault="00FC478C" w:rsidP="00886835">
      <w:pPr>
        <w:rPr>
          <w:rFonts w:asciiTheme="minorHAnsi" w:hAnsiTheme="minorHAnsi" w:cstheme="minorHAnsi"/>
          <w:sz w:val="22"/>
          <w:szCs w:val="22"/>
        </w:rPr>
      </w:pPr>
    </w:p>
    <w:p w14:paraId="47C94CF4" w14:textId="130765ED" w:rsidR="00FC478C" w:rsidRPr="004949E9" w:rsidRDefault="00066337" w:rsidP="00886835">
      <w:pPr>
        <w:rPr>
          <w:rFonts w:asciiTheme="minorHAnsi" w:hAnsiTheme="minorHAnsi" w:cstheme="minorHAnsi"/>
          <w:sz w:val="22"/>
          <w:szCs w:val="22"/>
        </w:rPr>
      </w:pPr>
      <w:r>
        <w:rPr>
          <w:rFonts w:asciiTheme="minorHAnsi" w:hAnsiTheme="minorHAnsi" w:cstheme="minorHAnsi"/>
          <w:noProof/>
          <w:sz w:val="22"/>
          <w:szCs w:val="22"/>
        </w:rPr>
        <w:pict w14:anchorId="2FD24A5F">
          <v:shapetype id="_x0000_t202" coordsize="21600,21600" o:spt="202" path="m0,0l0,21600,21600,21600,21600,0xe">
            <v:stroke joinstyle="miter"/>
            <v:path gradientshapeok="t" o:connecttype="rect"/>
          </v:shapetype>
          <v:shape id="_x0000_s1085" type="#_x0000_t202" style="position:absolute;left:0;text-align:left;margin-left:351pt;margin-top:11pt;width:70.9pt;height:27pt;z-index:251766784;mso-wrap-edited:f" wrapcoords="0 0 21600 0 21600 21600 0 21600 0 0" filled="f" stroked="f">
            <v:fill o:detectmouseclick="t"/>
            <v:textbox style="mso-next-textbox:#_x0000_s1085" inset=",7.2pt,,7.2pt">
              <w:txbxContent>
                <w:p w14:paraId="0DD0050D" w14:textId="77777777" w:rsidR="00CF72D7" w:rsidRPr="00201528" w:rsidRDefault="00CF72D7" w:rsidP="00201528">
                  <w:pPr>
                    <w:rPr>
                      <w:rFonts w:asciiTheme="minorHAnsi" w:hAnsiTheme="minorHAnsi"/>
                    </w:rPr>
                  </w:pPr>
                  <w:r>
                    <w:rPr>
                      <w:rFonts w:asciiTheme="minorHAnsi" w:hAnsiTheme="minorHAnsi"/>
                    </w:rPr>
                    <w:t>Xylit</w:t>
                  </w:r>
                </w:p>
              </w:txbxContent>
            </v:textbox>
            <w10:wrap type="through"/>
          </v:shape>
        </w:pict>
      </w:r>
      <w:r>
        <w:rPr>
          <w:rFonts w:asciiTheme="minorHAnsi" w:hAnsiTheme="minorHAnsi" w:cstheme="minorHAnsi"/>
          <w:noProof/>
          <w:sz w:val="22"/>
          <w:szCs w:val="22"/>
        </w:rPr>
        <w:pict w14:anchorId="317BDDC1">
          <v:shape id="_x0000_s1083" type="#_x0000_t202" style="position:absolute;left:0;text-align:left;margin-left:108pt;margin-top:11pt;width:45pt;height:27pt;z-index:251764736;mso-wrap-edited:f" wrapcoords="0 0 21600 0 21600 21600 0 21600 0 0" filled="f" stroked="f">
            <v:fill o:detectmouseclick="t"/>
            <v:textbox style="mso-next-textbox:#_x0000_s1083" inset=",7.2pt,,7.2pt">
              <w:txbxContent>
                <w:p w14:paraId="67C3D995" w14:textId="77777777" w:rsidR="00CF72D7" w:rsidRPr="00201528" w:rsidRDefault="00CF72D7">
                  <w:pPr>
                    <w:rPr>
                      <w:rFonts w:asciiTheme="minorHAnsi" w:hAnsiTheme="minorHAnsi"/>
                    </w:rPr>
                  </w:pPr>
                  <w:r w:rsidRPr="00201528">
                    <w:rPr>
                      <w:rFonts w:asciiTheme="minorHAnsi" w:hAnsiTheme="minorHAnsi"/>
                    </w:rPr>
                    <w:t>Xylose</w:t>
                  </w:r>
                </w:p>
              </w:txbxContent>
            </v:textbox>
            <w10:wrap type="tight"/>
          </v:shape>
        </w:pict>
      </w:r>
    </w:p>
    <w:p w14:paraId="1099FE17" w14:textId="5342238E" w:rsidR="00FC478C" w:rsidRPr="004949E9" w:rsidRDefault="00066337" w:rsidP="00886835">
      <w:pPr>
        <w:rPr>
          <w:rFonts w:asciiTheme="minorHAnsi" w:hAnsiTheme="minorHAnsi" w:cstheme="minorHAnsi"/>
          <w:sz w:val="22"/>
          <w:szCs w:val="22"/>
        </w:rPr>
      </w:pPr>
      <w:r>
        <w:rPr>
          <w:noProof/>
        </w:rPr>
        <w:pict w14:anchorId="06230794">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feil nach rechts 6" o:spid="_x0000_s1089" type="#_x0000_t13" style="position:absolute;left:0;text-align:left;margin-left:234pt;margin-top:2pt;width:45pt;height:3.6pt;z-index:251770880;visibility:visible;mso-wrap-style:square;mso-wrap-edited:f;mso-wrap-distance-left:9pt;mso-wrap-distance-top:0;mso-wrap-distance-right:9pt;mso-wrap-distance-bottom:0;mso-position-horizontal-relative:text;mso-position-vertical-relative:text;v-text-anchor:middle" wrapcoords="20160 0 -720 0 -720 17280 21960 17280 21960 8640 21600 0 2016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" adj="20736" fillcolor="black [3213]" strokecolor="maroon">
            <v:fill color2="#4477b6 [3012]" rotate="t"/>
            <v:shadow opacity="22937f" mv:blur="40000f" origin=",.5" offset="0,23000emu"/>
            <w10:wrap type="through"/>
          </v:shape>
        </w:pict>
      </w:r>
      <w:r w:rsidR="00FC478C" w:rsidRPr="004949E9">
        <w:rPr>
          <w:rFonts w:asciiTheme="minorHAnsi" w:hAnsiTheme="minorHAnsi" w:cs="Arial Bold"/>
          <w:b/>
          <w:bCs/>
          <w:sz w:val="40"/>
          <w:szCs w:val="40"/>
        </w:rPr>
        <w:t xml:space="preserve">                                       </w:t>
      </w:r>
    </w:p>
    <w:p w14:paraId="7EB57CD6" w14:textId="7DE9C2AF" w:rsidR="00FC478C" w:rsidRPr="004949E9" w:rsidRDefault="00FC478C" w:rsidP="00886835">
      <w:pPr>
        <w:rPr>
          <w:rFonts w:asciiTheme="minorHAnsi" w:hAnsiTheme="minorHAnsi" w:cstheme="minorHAnsi"/>
          <w:sz w:val="22"/>
          <w:szCs w:val="22"/>
        </w:rPr>
      </w:pPr>
    </w:p>
    <w:p w14:paraId="13831EB2" w14:textId="77777777" w:rsidR="00FC478C" w:rsidRPr="004949E9" w:rsidRDefault="00FC478C" w:rsidP="00886835">
      <w:pPr>
        <w:rPr>
          <w:rFonts w:asciiTheme="minorHAnsi" w:hAnsiTheme="minorHAnsi" w:cstheme="minorHAnsi"/>
          <w:sz w:val="22"/>
          <w:szCs w:val="22"/>
        </w:rPr>
      </w:pPr>
      <w:r w:rsidRPr="004949E9">
        <w:rPr>
          <w:rFonts w:asciiTheme="minorHAnsi" w:hAnsiTheme="minorHAnsi" w:cstheme="minorHAnsi"/>
          <w:sz w:val="22"/>
          <w:szCs w:val="22"/>
        </w:rPr>
        <w:t xml:space="preserve"> </w:t>
      </w:r>
    </w:p>
    <w:p w14:paraId="283D5D5F" w14:textId="77777777" w:rsidR="00201528" w:rsidRPr="004949E9" w:rsidRDefault="00201528" w:rsidP="00886835">
      <w:pPr>
        <w:rPr>
          <w:rFonts w:asciiTheme="minorHAnsi" w:hAnsiTheme="minorHAnsi" w:cstheme="minorHAnsi"/>
          <w:sz w:val="22"/>
          <w:szCs w:val="22"/>
        </w:rPr>
      </w:pPr>
      <w:r w:rsidRPr="004949E9">
        <w:rPr>
          <w:rFonts w:asciiTheme="minorHAnsi" w:hAnsiTheme="minorHAnsi" w:cstheme="minorHAnsi"/>
          <w:sz w:val="22"/>
          <w:szCs w:val="22"/>
        </w:rPr>
        <w:t>Der entstandene Stoff ist ein Zuckeralkohol. Das bedeutet aber nicht, dass Xylit betrunken macht.</w:t>
      </w:r>
    </w:p>
    <w:p w14:paraId="5533BCA8" w14:textId="04872140" w:rsidR="00201528" w:rsidRDefault="00886835" w:rsidP="00FC478C">
      <w:pPr>
        <w:rPr>
          <w:rFonts w:asciiTheme="minorHAnsi" w:hAnsiTheme="minorHAnsi" w:cstheme="minorHAnsi"/>
          <w:sz w:val="22"/>
          <w:szCs w:val="22"/>
        </w:rPr>
      </w:pPr>
      <w:r w:rsidRPr="004949E9">
        <w:rPr>
          <w:rFonts w:asciiTheme="minorHAnsi" w:hAnsiTheme="minorHAnsi" w:cstheme="minorHAnsi"/>
          <w:sz w:val="22"/>
          <w:szCs w:val="22"/>
        </w:rPr>
        <w:t xml:space="preserve">Xylit ist für Diabetiker </w:t>
      </w:r>
      <w:r w:rsidR="0058086A">
        <w:rPr>
          <w:rFonts w:asciiTheme="minorHAnsi" w:hAnsiTheme="minorHAnsi" w:cstheme="minorHAnsi"/>
          <w:sz w:val="22"/>
          <w:szCs w:val="22"/>
        </w:rPr>
        <w:t xml:space="preserve">gut </w:t>
      </w:r>
      <w:r w:rsidRPr="004949E9">
        <w:rPr>
          <w:rFonts w:asciiTheme="minorHAnsi" w:hAnsiTheme="minorHAnsi" w:cstheme="minorHAnsi"/>
          <w:sz w:val="22"/>
          <w:szCs w:val="22"/>
        </w:rPr>
        <w:t xml:space="preserve">geeignet und ist zahnfreundlich. Es unterstützt sogar den </w:t>
      </w:r>
      <w:r w:rsidR="00CD75A3">
        <w:rPr>
          <w:rFonts w:asciiTheme="minorHAnsi" w:hAnsiTheme="minorHAnsi" w:cstheme="minorHAnsi"/>
          <w:sz w:val="22"/>
          <w:szCs w:val="22"/>
        </w:rPr>
        <w:t>Aufbau des Zahnschmelzes. Außerdem macht</w:t>
      </w:r>
      <w:r w:rsidRPr="004949E9">
        <w:rPr>
          <w:rFonts w:asciiTheme="minorHAnsi" w:hAnsiTheme="minorHAnsi" w:cstheme="minorHAnsi"/>
          <w:sz w:val="22"/>
          <w:szCs w:val="22"/>
        </w:rPr>
        <w:t xml:space="preserve"> Xylit nicht dick, denn es hat etwa halb so viele Kalorien, wie die gleiche Menge Zucker.</w:t>
      </w:r>
      <w:r w:rsidR="007F155A">
        <w:rPr>
          <w:rFonts w:asciiTheme="minorHAnsi" w:hAnsiTheme="minorHAnsi" w:cstheme="minorHAnsi"/>
          <w:sz w:val="22"/>
          <w:szCs w:val="22"/>
        </w:rPr>
        <w:t xml:space="preserve"> </w:t>
      </w:r>
      <w:r w:rsidRPr="004949E9">
        <w:rPr>
          <w:rFonts w:asciiTheme="minorHAnsi" w:hAnsiTheme="minorHAnsi" w:cstheme="minorHAnsi"/>
          <w:sz w:val="22"/>
          <w:szCs w:val="22"/>
        </w:rPr>
        <w:t xml:space="preserve">Allerdings kann eine große Menge an Xylit abführend wirken, das heißt es fördert die Entleerung des </w:t>
      </w:r>
      <w:r w:rsidR="00201528" w:rsidRPr="004949E9">
        <w:rPr>
          <w:rFonts w:asciiTheme="minorHAnsi" w:hAnsiTheme="minorHAnsi" w:cstheme="minorHAnsi"/>
          <w:sz w:val="22"/>
          <w:szCs w:val="22"/>
        </w:rPr>
        <w:t>Darms.</w:t>
      </w:r>
    </w:p>
    <w:p w14:paraId="35C0C0EE" w14:textId="0A63CF38" w:rsidR="004A46ED" w:rsidRDefault="004A46ED" w:rsidP="00FC478C">
      <w:pPr>
        <w:rPr>
          <w:rFonts w:asciiTheme="minorHAnsi" w:hAnsiTheme="minorHAnsi" w:cstheme="minorHAnsi"/>
          <w:sz w:val="22"/>
          <w:szCs w:val="22"/>
        </w:rPr>
      </w:pPr>
      <w:r>
        <w:rPr>
          <w:rFonts w:asciiTheme="minorHAnsi" w:hAnsiTheme="minorHAnsi" w:cstheme="minorHAnsi"/>
          <w:sz w:val="22"/>
          <w:szCs w:val="22"/>
        </w:rPr>
        <w:t xml:space="preserve">Hier noch einige Aussagen zu Xylit: Entscheide, ob diese Eigenschaften für oder gegen den Einsatz in unserem Produkt sprechen </w:t>
      </w:r>
    </w:p>
    <w:tbl>
      <w:tblPr>
        <w:tblStyle w:val="Tabellenraster"/>
        <w:tblW w:w="0" w:type="auto"/>
        <w:tblLook w:val="04A0" w:firstRow="1" w:lastRow="0" w:firstColumn="1" w:lastColumn="0" w:noHBand="0" w:noVBand="1"/>
      </w:tblPr>
      <w:tblGrid>
        <w:gridCol w:w="6905"/>
        <w:gridCol w:w="1418"/>
        <w:gridCol w:w="1337"/>
      </w:tblGrid>
      <w:tr w:rsidR="004A46ED" w14:paraId="40F64789" w14:textId="77777777" w:rsidTr="004A46ED">
        <w:trPr>
          <w:trHeight w:val="335"/>
        </w:trPr>
        <w:tc>
          <w:tcPr>
            <w:tcW w:w="6905" w:type="dxa"/>
          </w:tcPr>
          <w:p w14:paraId="1BC02DE8" w14:textId="07A243F7" w:rsidR="004A46ED" w:rsidRPr="004A46ED" w:rsidRDefault="004A46ED" w:rsidP="00FC478C">
            <w:pPr>
              <w:rPr>
                <w:rFonts w:asciiTheme="minorHAnsi" w:hAnsiTheme="minorHAnsi" w:cs="Arial"/>
              </w:rPr>
            </w:pPr>
            <w:r>
              <w:rPr>
                <w:rFonts w:asciiTheme="minorHAnsi" w:hAnsiTheme="minorHAnsi" w:cs="Arial"/>
              </w:rPr>
              <w:t>Aspekte</w:t>
            </w:r>
          </w:p>
        </w:tc>
        <w:tc>
          <w:tcPr>
            <w:tcW w:w="1418" w:type="dxa"/>
          </w:tcPr>
          <w:p w14:paraId="36ADED4E" w14:textId="03D359A9" w:rsidR="004A46ED" w:rsidRPr="004A46ED" w:rsidRDefault="004A46ED" w:rsidP="00FC478C">
            <w:pPr>
              <w:rPr>
                <w:rFonts w:asciiTheme="minorHAnsi" w:hAnsiTheme="minorHAnsi" w:cs="Arial"/>
              </w:rPr>
            </w:pPr>
            <w:r>
              <w:rPr>
                <w:rFonts w:asciiTheme="minorHAnsi" w:hAnsiTheme="minorHAnsi" w:cs="Arial"/>
              </w:rPr>
              <w:t>Pro</w:t>
            </w:r>
          </w:p>
        </w:tc>
        <w:tc>
          <w:tcPr>
            <w:tcW w:w="1337" w:type="dxa"/>
          </w:tcPr>
          <w:p w14:paraId="4975A2E0" w14:textId="10346CE8" w:rsidR="004A46ED" w:rsidRPr="004A46ED" w:rsidRDefault="004A46ED" w:rsidP="00FC478C">
            <w:pPr>
              <w:rPr>
                <w:rFonts w:asciiTheme="minorHAnsi" w:hAnsiTheme="minorHAnsi" w:cs="Arial"/>
              </w:rPr>
            </w:pPr>
            <w:r>
              <w:rPr>
                <w:rFonts w:asciiTheme="minorHAnsi" w:hAnsiTheme="minorHAnsi" w:cs="Arial"/>
              </w:rPr>
              <w:t>Kontra</w:t>
            </w:r>
          </w:p>
        </w:tc>
      </w:tr>
      <w:tr w:rsidR="004A46ED" w14:paraId="1D04DFF5" w14:textId="5459B161" w:rsidTr="004A46ED">
        <w:trPr>
          <w:trHeight w:val="335"/>
        </w:trPr>
        <w:tc>
          <w:tcPr>
            <w:tcW w:w="6905" w:type="dxa"/>
          </w:tcPr>
          <w:p w14:paraId="745286A8" w14:textId="6CC7AFDF" w:rsidR="004A46ED" w:rsidRPr="004A46ED" w:rsidRDefault="004A46ED" w:rsidP="00FC478C">
            <w:pPr>
              <w:rPr>
                <w:rFonts w:asciiTheme="minorHAnsi" w:hAnsiTheme="minorHAnsi" w:cs="Arial"/>
              </w:rPr>
            </w:pPr>
            <w:r w:rsidRPr="004A46ED">
              <w:rPr>
                <w:rFonts w:asciiTheme="minorHAnsi" w:hAnsiTheme="minorHAnsi" w:cs="Arial"/>
              </w:rPr>
              <w:t>Xylit ist fast genau so süß wie Zucker</w:t>
            </w:r>
          </w:p>
        </w:tc>
        <w:tc>
          <w:tcPr>
            <w:tcW w:w="1418" w:type="dxa"/>
          </w:tcPr>
          <w:p w14:paraId="2BEF743E" w14:textId="77777777" w:rsidR="004A46ED" w:rsidRPr="004A46ED" w:rsidRDefault="004A46ED" w:rsidP="00FC478C">
            <w:pPr>
              <w:rPr>
                <w:rFonts w:asciiTheme="minorHAnsi" w:hAnsiTheme="minorHAnsi" w:cs="Arial"/>
              </w:rPr>
            </w:pPr>
          </w:p>
        </w:tc>
        <w:tc>
          <w:tcPr>
            <w:tcW w:w="1337" w:type="dxa"/>
          </w:tcPr>
          <w:p w14:paraId="0FF6BCAB" w14:textId="77777777" w:rsidR="004A46ED" w:rsidRPr="004A46ED" w:rsidRDefault="004A46ED" w:rsidP="00FC478C">
            <w:pPr>
              <w:rPr>
                <w:rFonts w:asciiTheme="minorHAnsi" w:hAnsiTheme="minorHAnsi" w:cs="Arial"/>
              </w:rPr>
            </w:pPr>
          </w:p>
        </w:tc>
      </w:tr>
      <w:tr w:rsidR="004A46ED" w14:paraId="159DC9D7" w14:textId="07B0AB37" w:rsidTr="004A46ED">
        <w:trPr>
          <w:trHeight w:val="363"/>
        </w:trPr>
        <w:tc>
          <w:tcPr>
            <w:tcW w:w="6905" w:type="dxa"/>
          </w:tcPr>
          <w:p w14:paraId="5F107678" w14:textId="719D2B35" w:rsidR="004A46ED" w:rsidRPr="004A46ED" w:rsidRDefault="004A46ED" w:rsidP="00FC478C">
            <w:pPr>
              <w:rPr>
                <w:rFonts w:asciiTheme="minorHAnsi" w:hAnsiTheme="minorHAnsi" w:cs="Arial"/>
              </w:rPr>
            </w:pPr>
            <w:r w:rsidRPr="004A46ED">
              <w:rPr>
                <w:rFonts w:asciiTheme="minorHAnsi" w:hAnsiTheme="minorHAnsi" w:cs="Arial"/>
              </w:rPr>
              <w:t>Als einziger Zuckeraustauschstoff ist Xylit auch  gut verträglich, wenn man Probleme mit dem Stoffwechsel hat.</w:t>
            </w:r>
          </w:p>
        </w:tc>
        <w:tc>
          <w:tcPr>
            <w:tcW w:w="1418" w:type="dxa"/>
          </w:tcPr>
          <w:p w14:paraId="0BB1712A" w14:textId="77777777" w:rsidR="004A46ED" w:rsidRPr="004A46ED" w:rsidRDefault="004A46ED" w:rsidP="00FC478C">
            <w:pPr>
              <w:rPr>
                <w:rFonts w:asciiTheme="minorHAnsi" w:hAnsiTheme="minorHAnsi" w:cs="Arial"/>
              </w:rPr>
            </w:pPr>
          </w:p>
        </w:tc>
        <w:tc>
          <w:tcPr>
            <w:tcW w:w="1337" w:type="dxa"/>
          </w:tcPr>
          <w:p w14:paraId="1FA50E36" w14:textId="77777777" w:rsidR="004A46ED" w:rsidRPr="004A46ED" w:rsidRDefault="004A46ED" w:rsidP="00FC478C">
            <w:pPr>
              <w:rPr>
                <w:rFonts w:asciiTheme="minorHAnsi" w:hAnsiTheme="minorHAnsi" w:cs="Arial"/>
              </w:rPr>
            </w:pPr>
          </w:p>
        </w:tc>
      </w:tr>
      <w:tr w:rsidR="004A46ED" w14:paraId="132E0F56" w14:textId="1A1EEE0F" w:rsidTr="004A46ED">
        <w:tc>
          <w:tcPr>
            <w:tcW w:w="6905" w:type="dxa"/>
          </w:tcPr>
          <w:p w14:paraId="6154F453" w14:textId="343754B5" w:rsidR="004A46ED" w:rsidRPr="004A46ED" w:rsidRDefault="004A46ED" w:rsidP="00FC478C">
            <w:pPr>
              <w:rPr>
                <w:rFonts w:asciiTheme="minorHAnsi" w:hAnsiTheme="minorHAnsi" w:cstheme="minorHAnsi"/>
                <w:sz w:val="22"/>
                <w:szCs w:val="22"/>
              </w:rPr>
            </w:pPr>
            <w:r w:rsidRPr="004A46ED">
              <w:rPr>
                <w:rFonts w:asciiTheme="minorHAnsi" w:hAnsiTheme="minorHAnsi" w:cstheme="minorHAnsi"/>
                <w:sz w:val="22"/>
                <w:szCs w:val="22"/>
              </w:rPr>
              <w:t>Als einziger Zuckeraustauschstoff ist Xylit auch  gut verträglich, wenn man Probleme mit dem Stoffwechsel hat</w:t>
            </w:r>
          </w:p>
        </w:tc>
        <w:tc>
          <w:tcPr>
            <w:tcW w:w="1418" w:type="dxa"/>
          </w:tcPr>
          <w:p w14:paraId="40511F2B" w14:textId="77777777" w:rsidR="004A46ED" w:rsidRPr="004A46ED" w:rsidRDefault="004A46ED" w:rsidP="00FC478C">
            <w:pPr>
              <w:rPr>
                <w:rFonts w:asciiTheme="minorHAnsi" w:hAnsiTheme="minorHAnsi" w:cstheme="minorHAnsi"/>
                <w:sz w:val="22"/>
                <w:szCs w:val="22"/>
              </w:rPr>
            </w:pPr>
          </w:p>
        </w:tc>
        <w:tc>
          <w:tcPr>
            <w:tcW w:w="1337" w:type="dxa"/>
          </w:tcPr>
          <w:p w14:paraId="2F9F7105" w14:textId="77777777" w:rsidR="004A46ED" w:rsidRPr="004A46ED" w:rsidRDefault="004A46ED" w:rsidP="00FC478C">
            <w:pPr>
              <w:rPr>
                <w:rFonts w:asciiTheme="minorHAnsi" w:hAnsiTheme="minorHAnsi" w:cstheme="minorHAnsi"/>
                <w:sz w:val="22"/>
                <w:szCs w:val="22"/>
              </w:rPr>
            </w:pPr>
          </w:p>
        </w:tc>
      </w:tr>
      <w:tr w:rsidR="004A46ED" w14:paraId="048100A7" w14:textId="12BF8FCE" w:rsidTr="004A46ED">
        <w:trPr>
          <w:trHeight w:val="391"/>
        </w:trPr>
        <w:tc>
          <w:tcPr>
            <w:tcW w:w="6905" w:type="dxa"/>
          </w:tcPr>
          <w:p w14:paraId="690F2165" w14:textId="14B69E64" w:rsidR="004A46ED" w:rsidRDefault="004A46ED" w:rsidP="00FC478C">
            <w:pPr>
              <w:rPr>
                <w:rFonts w:asciiTheme="minorHAnsi" w:hAnsiTheme="minorHAnsi" w:cstheme="minorHAnsi"/>
                <w:sz w:val="22"/>
                <w:szCs w:val="22"/>
              </w:rPr>
            </w:pPr>
            <w:r w:rsidRPr="004A46ED">
              <w:rPr>
                <w:rFonts w:asciiTheme="minorHAnsi" w:hAnsiTheme="minorHAnsi" w:cstheme="minorHAnsi"/>
                <w:sz w:val="22"/>
                <w:szCs w:val="22"/>
              </w:rPr>
              <w:t>Xylit ist leicht wasserlöslich und stabil gegen Hitze und Säuren.</w:t>
            </w:r>
          </w:p>
        </w:tc>
        <w:tc>
          <w:tcPr>
            <w:tcW w:w="1418" w:type="dxa"/>
          </w:tcPr>
          <w:p w14:paraId="51C602D3" w14:textId="77777777" w:rsidR="004A46ED" w:rsidRPr="004A46ED" w:rsidRDefault="004A46ED" w:rsidP="00FC478C">
            <w:pPr>
              <w:rPr>
                <w:rFonts w:asciiTheme="minorHAnsi" w:hAnsiTheme="minorHAnsi" w:cstheme="minorHAnsi"/>
                <w:sz w:val="22"/>
                <w:szCs w:val="22"/>
              </w:rPr>
            </w:pPr>
          </w:p>
        </w:tc>
        <w:tc>
          <w:tcPr>
            <w:tcW w:w="1337" w:type="dxa"/>
          </w:tcPr>
          <w:p w14:paraId="59FC9425" w14:textId="77777777" w:rsidR="004A46ED" w:rsidRPr="004A46ED" w:rsidRDefault="004A46ED" w:rsidP="00FC478C">
            <w:pPr>
              <w:rPr>
                <w:rFonts w:asciiTheme="minorHAnsi" w:hAnsiTheme="minorHAnsi" w:cstheme="minorHAnsi"/>
                <w:sz w:val="22"/>
                <w:szCs w:val="22"/>
              </w:rPr>
            </w:pPr>
          </w:p>
        </w:tc>
      </w:tr>
      <w:tr w:rsidR="004A46ED" w14:paraId="57EB2C44" w14:textId="49CC4621" w:rsidTr="004A46ED">
        <w:trPr>
          <w:trHeight w:val="405"/>
        </w:trPr>
        <w:tc>
          <w:tcPr>
            <w:tcW w:w="6905" w:type="dxa"/>
          </w:tcPr>
          <w:p w14:paraId="6402BBCA" w14:textId="14CBB0EA" w:rsidR="004A46ED" w:rsidRDefault="004A46ED" w:rsidP="00FC478C">
            <w:pPr>
              <w:rPr>
                <w:rFonts w:asciiTheme="minorHAnsi" w:hAnsiTheme="minorHAnsi" w:cstheme="minorHAnsi"/>
                <w:sz w:val="22"/>
                <w:szCs w:val="22"/>
              </w:rPr>
            </w:pPr>
            <w:r w:rsidRPr="004A46ED">
              <w:rPr>
                <w:rFonts w:asciiTheme="minorHAnsi" w:hAnsiTheme="minorHAnsi" w:cstheme="minorHAnsi"/>
                <w:sz w:val="22"/>
                <w:szCs w:val="22"/>
              </w:rPr>
              <w:t>Xylit hemmt die Kariesbildung.</w:t>
            </w:r>
          </w:p>
        </w:tc>
        <w:tc>
          <w:tcPr>
            <w:tcW w:w="1418" w:type="dxa"/>
          </w:tcPr>
          <w:p w14:paraId="772587A4" w14:textId="77777777" w:rsidR="004A46ED" w:rsidRPr="004A46ED" w:rsidRDefault="004A46ED" w:rsidP="00FC478C">
            <w:pPr>
              <w:rPr>
                <w:rFonts w:asciiTheme="minorHAnsi" w:hAnsiTheme="minorHAnsi" w:cstheme="minorHAnsi"/>
                <w:sz w:val="22"/>
                <w:szCs w:val="22"/>
              </w:rPr>
            </w:pPr>
          </w:p>
        </w:tc>
        <w:tc>
          <w:tcPr>
            <w:tcW w:w="1337" w:type="dxa"/>
          </w:tcPr>
          <w:p w14:paraId="3CAB2F0A" w14:textId="77777777" w:rsidR="004A46ED" w:rsidRPr="004A46ED" w:rsidRDefault="004A46ED" w:rsidP="00FC478C">
            <w:pPr>
              <w:rPr>
                <w:rFonts w:asciiTheme="minorHAnsi" w:hAnsiTheme="minorHAnsi" w:cstheme="minorHAnsi"/>
                <w:sz w:val="22"/>
                <w:szCs w:val="22"/>
              </w:rPr>
            </w:pPr>
          </w:p>
        </w:tc>
      </w:tr>
      <w:tr w:rsidR="004A46ED" w14:paraId="5CB5AAC8" w14:textId="0E385E50" w:rsidTr="004A46ED">
        <w:tc>
          <w:tcPr>
            <w:tcW w:w="6905" w:type="dxa"/>
          </w:tcPr>
          <w:p w14:paraId="740E1E84" w14:textId="01444636" w:rsidR="004A46ED" w:rsidRDefault="004A46ED" w:rsidP="00FC478C">
            <w:pPr>
              <w:rPr>
                <w:rFonts w:asciiTheme="minorHAnsi" w:hAnsiTheme="minorHAnsi" w:cstheme="minorHAnsi"/>
                <w:sz w:val="22"/>
                <w:szCs w:val="22"/>
              </w:rPr>
            </w:pPr>
            <w:r w:rsidRPr="004A46ED">
              <w:rPr>
                <w:rFonts w:asciiTheme="minorHAnsi" w:hAnsiTheme="minorHAnsi" w:cstheme="minorHAnsi"/>
                <w:sz w:val="22"/>
                <w:szCs w:val="22"/>
              </w:rPr>
              <w:t>Xylit ist für Diabetiker geeignet.</w:t>
            </w:r>
          </w:p>
        </w:tc>
        <w:tc>
          <w:tcPr>
            <w:tcW w:w="1418" w:type="dxa"/>
          </w:tcPr>
          <w:p w14:paraId="0671A8A6" w14:textId="77777777" w:rsidR="004A46ED" w:rsidRPr="004A46ED" w:rsidRDefault="004A46ED" w:rsidP="00FC478C">
            <w:pPr>
              <w:rPr>
                <w:rFonts w:asciiTheme="minorHAnsi" w:hAnsiTheme="minorHAnsi" w:cstheme="minorHAnsi"/>
                <w:sz w:val="22"/>
                <w:szCs w:val="22"/>
              </w:rPr>
            </w:pPr>
          </w:p>
        </w:tc>
        <w:tc>
          <w:tcPr>
            <w:tcW w:w="1337" w:type="dxa"/>
          </w:tcPr>
          <w:p w14:paraId="2386E813" w14:textId="77777777" w:rsidR="004A46ED" w:rsidRPr="004A46ED" w:rsidRDefault="004A46ED" w:rsidP="00FC478C">
            <w:pPr>
              <w:rPr>
                <w:rFonts w:asciiTheme="minorHAnsi" w:hAnsiTheme="minorHAnsi" w:cstheme="minorHAnsi"/>
                <w:sz w:val="22"/>
                <w:szCs w:val="22"/>
              </w:rPr>
            </w:pPr>
          </w:p>
        </w:tc>
      </w:tr>
      <w:tr w:rsidR="004A46ED" w14:paraId="178AF4F2" w14:textId="0981DF8C" w:rsidTr="004A46ED">
        <w:trPr>
          <w:trHeight w:val="391"/>
        </w:trPr>
        <w:tc>
          <w:tcPr>
            <w:tcW w:w="6905" w:type="dxa"/>
          </w:tcPr>
          <w:p w14:paraId="4065AC2C" w14:textId="5165A7F6" w:rsidR="004A46ED" w:rsidRDefault="004A46ED" w:rsidP="00FC478C">
            <w:pPr>
              <w:rPr>
                <w:rFonts w:asciiTheme="minorHAnsi" w:hAnsiTheme="minorHAnsi" w:cstheme="minorHAnsi"/>
                <w:sz w:val="22"/>
                <w:szCs w:val="22"/>
              </w:rPr>
            </w:pPr>
            <w:r w:rsidRPr="004A46ED">
              <w:rPr>
                <w:rFonts w:asciiTheme="minorHAnsi" w:hAnsiTheme="minorHAnsi" w:cstheme="minorHAnsi"/>
                <w:sz w:val="22"/>
                <w:szCs w:val="22"/>
              </w:rPr>
              <w:t>Xylit hat fast genau so viele Kalorien, wie Zucker.</w:t>
            </w:r>
          </w:p>
        </w:tc>
        <w:tc>
          <w:tcPr>
            <w:tcW w:w="1418" w:type="dxa"/>
          </w:tcPr>
          <w:p w14:paraId="5A55AB6F" w14:textId="77777777" w:rsidR="004A46ED" w:rsidRPr="004A46ED" w:rsidRDefault="004A46ED" w:rsidP="00FC478C">
            <w:pPr>
              <w:rPr>
                <w:rFonts w:asciiTheme="minorHAnsi" w:hAnsiTheme="minorHAnsi" w:cstheme="minorHAnsi"/>
                <w:sz w:val="22"/>
                <w:szCs w:val="22"/>
              </w:rPr>
            </w:pPr>
          </w:p>
        </w:tc>
        <w:tc>
          <w:tcPr>
            <w:tcW w:w="1337" w:type="dxa"/>
          </w:tcPr>
          <w:p w14:paraId="5669ABA4" w14:textId="77777777" w:rsidR="004A46ED" w:rsidRPr="004A46ED" w:rsidRDefault="004A46ED" w:rsidP="00FC478C">
            <w:pPr>
              <w:rPr>
                <w:rFonts w:asciiTheme="minorHAnsi" w:hAnsiTheme="minorHAnsi" w:cstheme="minorHAnsi"/>
                <w:sz w:val="22"/>
                <w:szCs w:val="22"/>
              </w:rPr>
            </w:pPr>
          </w:p>
        </w:tc>
      </w:tr>
      <w:tr w:rsidR="004A46ED" w14:paraId="5F0C5A27" w14:textId="2EEA8BBF" w:rsidTr="004A46ED">
        <w:tc>
          <w:tcPr>
            <w:tcW w:w="6905" w:type="dxa"/>
          </w:tcPr>
          <w:p w14:paraId="48E39D0A" w14:textId="1247D61B" w:rsidR="004A46ED" w:rsidRDefault="004A46ED" w:rsidP="00FC478C">
            <w:pPr>
              <w:rPr>
                <w:rFonts w:asciiTheme="minorHAnsi" w:hAnsiTheme="minorHAnsi" w:cstheme="minorHAnsi"/>
                <w:sz w:val="22"/>
                <w:szCs w:val="22"/>
              </w:rPr>
            </w:pPr>
            <w:r w:rsidRPr="004A46ED">
              <w:rPr>
                <w:rFonts w:asciiTheme="minorHAnsi" w:hAnsiTheme="minorHAnsi" w:cstheme="minorHAnsi"/>
                <w:sz w:val="22"/>
                <w:szCs w:val="22"/>
              </w:rPr>
              <w:t>Xylit wirkt in größeren Mengen (mehr als 20g bei Erwachsenen) abführend. Das heißt, der Darm wird in kurzer Zeit entleert. Ebenso führt es zu Blähungen und Durchfall.</w:t>
            </w:r>
          </w:p>
        </w:tc>
        <w:tc>
          <w:tcPr>
            <w:tcW w:w="1418" w:type="dxa"/>
          </w:tcPr>
          <w:p w14:paraId="16DBAA1F" w14:textId="77777777" w:rsidR="004A46ED" w:rsidRPr="004A46ED" w:rsidRDefault="004A46ED" w:rsidP="00FC478C">
            <w:pPr>
              <w:rPr>
                <w:rFonts w:asciiTheme="minorHAnsi" w:hAnsiTheme="minorHAnsi" w:cstheme="minorHAnsi"/>
                <w:sz w:val="22"/>
                <w:szCs w:val="22"/>
              </w:rPr>
            </w:pPr>
          </w:p>
        </w:tc>
        <w:tc>
          <w:tcPr>
            <w:tcW w:w="1337" w:type="dxa"/>
          </w:tcPr>
          <w:p w14:paraId="76FFD7B4" w14:textId="77777777" w:rsidR="004A46ED" w:rsidRPr="004A46ED" w:rsidRDefault="004A46ED" w:rsidP="00FC478C">
            <w:pPr>
              <w:rPr>
                <w:rFonts w:asciiTheme="minorHAnsi" w:hAnsiTheme="minorHAnsi" w:cstheme="minorHAnsi"/>
                <w:sz w:val="22"/>
                <w:szCs w:val="22"/>
              </w:rPr>
            </w:pPr>
          </w:p>
        </w:tc>
      </w:tr>
    </w:tbl>
    <w:p w14:paraId="294D466A" w14:textId="6CF030B0" w:rsidR="007C01D0" w:rsidRPr="004949E9" w:rsidRDefault="007C01D0" w:rsidP="00886835">
      <w:pPr>
        <w:rPr>
          <w:rFonts w:asciiTheme="minorHAnsi" w:hAnsiTheme="minorHAnsi" w:cstheme="minorHAnsi"/>
          <w:sz w:val="22"/>
          <w:szCs w:val="22"/>
        </w:rPr>
      </w:pPr>
    </w:p>
    <w:p w14:paraId="14931B10" w14:textId="7A700E59" w:rsidR="00201528" w:rsidRPr="004949E9" w:rsidRDefault="00EB4C8A" w:rsidP="00886835">
      <w:pPr>
        <w:rPr>
          <w:rFonts w:asciiTheme="minorHAnsi" w:hAnsiTheme="minorHAnsi" w:cstheme="minorHAnsi"/>
          <w:sz w:val="22"/>
          <w:szCs w:val="22"/>
        </w:rPr>
      </w:pPr>
      <w:r>
        <w:rPr>
          <w:rFonts w:asciiTheme="minorHAnsi" w:hAnsiTheme="minorHAnsi" w:cstheme="minorHAnsi"/>
          <w:noProof/>
          <w:sz w:val="22"/>
          <w:szCs w:val="22"/>
        </w:rPr>
        <w:drawing>
          <wp:anchor distT="0" distB="0" distL="114300" distR="114300" simplePos="0" relativeHeight="251807744" behindDoc="0" locked="0" layoutInCell="1" allowOverlap="1" wp14:anchorId="67A9F243" wp14:editId="4B6ABC7F">
            <wp:simplePos x="0" y="0"/>
            <wp:positionH relativeFrom="column">
              <wp:posOffset>3609340</wp:posOffset>
            </wp:positionH>
            <wp:positionV relativeFrom="paragraph">
              <wp:posOffset>26035</wp:posOffset>
            </wp:positionV>
            <wp:extent cx="843280" cy="843280"/>
            <wp:effectExtent l="0" t="0" r="0" b="0"/>
            <wp:wrapNone/>
            <wp:docPr id="7" name="Bild 7" descr="QR-Code%20Xyli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QR-Code%20Xyliti.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43280" cy="843280"/>
                    </a:xfrm>
                    <a:prstGeom prst="rect">
                      <a:avLst/>
                    </a:prstGeom>
                    <a:noFill/>
                    <a:ln>
                      <a:noFill/>
                    </a:ln>
                  </pic:spPr>
                </pic:pic>
              </a:graphicData>
            </a:graphic>
            <wp14:sizeRelH relativeFrom="page">
              <wp14:pctWidth>0</wp14:pctWidth>
            </wp14:sizeRelH>
            <wp14:sizeRelV relativeFrom="page">
              <wp14:pctHeight>0</wp14:pctHeight>
            </wp14:sizeRelV>
          </wp:anchor>
        </w:drawing>
      </w:r>
      <w:r w:rsidR="00592ED9">
        <w:rPr>
          <w:rFonts w:asciiTheme="minorHAnsi" w:hAnsiTheme="minorHAnsi" w:cstheme="minorHAnsi"/>
          <w:sz w:val="22"/>
          <w:szCs w:val="22"/>
        </w:rPr>
        <w:t xml:space="preserve">Quelle: </w:t>
      </w:r>
      <w:r w:rsidR="00E21A0F" w:rsidRPr="00E21A0F">
        <w:rPr>
          <w:rFonts w:asciiTheme="minorHAnsi" w:hAnsiTheme="minorHAnsi" w:cstheme="minorHAnsi"/>
          <w:sz w:val="22"/>
          <w:szCs w:val="22"/>
        </w:rPr>
        <w:t>www.lebensmittellexikon.de/x0000010.php</w:t>
      </w:r>
    </w:p>
    <w:p w14:paraId="187A7404" w14:textId="3394D390" w:rsidR="004949E9" w:rsidRPr="004949E9" w:rsidRDefault="004949E9" w:rsidP="00886835">
      <w:pPr>
        <w:rPr>
          <w:rFonts w:asciiTheme="minorHAnsi" w:hAnsiTheme="minorHAnsi" w:cstheme="minorHAnsi"/>
          <w:b/>
          <w:sz w:val="22"/>
          <w:szCs w:val="22"/>
        </w:rPr>
      </w:pPr>
    </w:p>
    <w:p w14:paraId="163B336F" w14:textId="4BDE6C67" w:rsidR="004949E9" w:rsidRPr="004949E9" w:rsidRDefault="004949E9" w:rsidP="00886835">
      <w:pPr>
        <w:rPr>
          <w:rFonts w:asciiTheme="minorHAnsi" w:hAnsiTheme="minorHAnsi" w:cstheme="minorHAnsi"/>
          <w:b/>
          <w:sz w:val="22"/>
          <w:szCs w:val="22"/>
        </w:rPr>
      </w:pPr>
    </w:p>
    <w:p w14:paraId="0B9F1131" w14:textId="3F0B2A7F" w:rsidR="00DC553F" w:rsidRPr="004A46ED" w:rsidRDefault="00886835" w:rsidP="001725B6">
      <w:pPr>
        <w:pStyle w:val="berschrift1"/>
        <w:jc w:val="center"/>
        <w:rPr>
          <w:rFonts w:asciiTheme="minorHAnsi" w:hAnsiTheme="minorHAnsi"/>
          <w:szCs w:val="28"/>
        </w:rPr>
      </w:pPr>
      <w:r w:rsidRPr="004A46ED">
        <w:rPr>
          <w:rFonts w:asciiTheme="minorHAnsi" w:hAnsiTheme="minorHAnsi"/>
          <w:highlight w:val="yellow"/>
        </w:rPr>
        <w:br w:type="page"/>
      </w:r>
      <w:r w:rsidR="00500531">
        <w:rPr>
          <w:rFonts w:asciiTheme="minorHAnsi" w:hAnsiTheme="minorHAnsi" w:cstheme="minorHAnsi"/>
          <w:noProof/>
          <w:sz w:val="22"/>
          <w:szCs w:val="22"/>
        </w:rPr>
        <w:lastRenderedPageBreak/>
        <w:drawing>
          <wp:anchor distT="0" distB="0" distL="114300" distR="114300" simplePos="0" relativeHeight="251801600" behindDoc="0" locked="0" layoutInCell="1" allowOverlap="1" wp14:anchorId="709CD435" wp14:editId="0CA5A865">
            <wp:simplePos x="0" y="0"/>
            <wp:positionH relativeFrom="column">
              <wp:posOffset>2057400</wp:posOffset>
            </wp:positionH>
            <wp:positionV relativeFrom="paragraph">
              <wp:posOffset>-228600</wp:posOffset>
            </wp:positionV>
            <wp:extent cx="1710055" cy="968375"/>
            <wp:effectExtent l="0" t="0" r="0" b="0"/>
            <wp:wrapTight wrapText="bothSides">
              <wp:wrapPolygon edited="0">
                <wp:start x="16683" y="0"/>
                <wp:lineTo x="7700" y="9065"/>
                <wp:lineTo x="0" y="14164"/>
                <wp:lineTo x="0" y="16430"/>
                <wp:lineTo x="5775" y="19263"/>
                <wp:lineTo x="6417" y="20963"/>
                <wp:lineTo x="7058" y="20963"/>
                <wp:lineTo x="8662" y="20963"/>
                <wp:lineTo x="13154" y="20963"/>
                <wp:lineTo x="16683" y="19830"/>
                <wp:lineTo x="21175" y="16430"/>
                <wp:lineTo x="21175" y="14730"/>
                <wp:lineTo x="18608" y="9065"/>
                <wp:lineTo x="20212" y="6799"/>
                <wp:lineTo x="20212" y="2833"/>
                <wp:lineTo x="18287" y="0"/>
                <wp:lineTo x="16683" y="0"/>
              </wp:wrapPolygon>
            </wp:wrapTight>
            <wp:docPr id="19" name="Bild 19" descr="Macintosh HD:Users:Johannes:Desktop:Süßstoffe - Chemdraw:aspart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Johannes:Desktop:Süßstoffe - Chemdraw:aspartam.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10055" cy="968375"/>
                    </a:xfrm>
                    <a:prstGeom prst="rect">
                      <a:avLst/>
                    </a:prstGeom>
                    <a:noFill/>
                    <a:ln>
                      <a:noFill/>
                    </a:ln>
                  </pic:spPr>
                </pic:pic>
              </a:graphicData>
            </a:graphic>
            <wp14:sizeRelH relativeFrom="page">
              <wp14:pctWidth>0</wp14:pctWidth>
            </wp14:sizeRelH>
            <wp14:sizeRelV relativeFrom="page">
              <wp14:pctHeight>0</wp14:pctHeight>
            </wp14:sizeRelV>
          </wp:anchor>
        </w:drawing>
      </w:r>
      <w:r w:rsidR="00CF72D7">
        <w:rPr>
          <w:rFonts w:asciiTheme="minorHAnsi" w:hAnsiTheme="minorHAnsi" w:cstheme="minorHAnsi"/>
          <w:noProof/>
          <w:sz w:val="22"/>
          <w:szCs w:val="22"/>
        </w:rPr>
        <w:drawing>
          <wp:anchor distT="0" distB="0" distL="114300" distR="114300" simplePos="0" relativeHeight="251794432" behindDoc="0" locked="0" layoutInCell="1" allowOverlap="1" wp14:anchorId="31079589" wp14:editId="4295CEE1">
            <wp:simplePos x="0" y="0"/>
            <wp:positionH relativeFrom="column">
              <wp:posOffset>4001135</wp:posOffset>
            </wp:positionH>
            <wp:positionV relativeFrom="paragraph">
              <wp:posOffset>-228600</wp:posOffset>
            </wp:positionV>
            <wp:extent cx="2170430" cy="914400"/>
            <wp:effectExtent l="0" t="0" r="0" b="0"/>
            <wp:wrapTight wrapText="bothSides">
              <wp:wrapPolygon edited="0">
                <wp:start x="0" y="0"/>
                <wp:lineTo x="0" y="21000"/>
                <wp:lineTo x="21233" y="21000"/>
                <wp:lineTo x="21233" y="0"/>
                <wp:lineTo x="0" y="0"/>
              </wp:wrapPolygon>
            </wp:wrapTight>
            <wp:docPr id="16" name="Bild 16" descr="Macintosh HD:Users:Johannes:Documents:Chemie:01 Doktorarbeit:01 DBU:01 Module:[Modul] Süßstoffe - Kohlenhydrate10:Material - Süßstoffe:Süßstoff Produkte:Verpackungszettel Vorlage Kop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Johannes:Documents:Chemie:01 Doktorarbeit:01 DBU:01 Module:[Modul] Süßstoffe - Kohlenhydrate10:Material - Süßstoffe:Süßstoff Produkte:Verpackungszettel Vorlage Kopie.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7043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B922E9" w:rsidRPr="004A46ED">
        <w:rPr>
          <w:rFonts w:asciiTheme="minorHAnsi" w:hAnsiTheme="minorHAnsi"/>
        </w:rPr>
        <w:t>Aspartam</w:t>
      </w:r>
      <w:r w:rsidR="004A46ED">
        <w:rPr>
          <w:rFonts w:asciiTheme="minorHAnsi" w:hAnsiTheme="minorHAnsi"/>
        </w:rPr>
        <w:t xml:space="preserve"> </w:t>
      </w:r>
      <w:r w:rsidR="00DC553F" w:rsidRPr="004A46ED">
        <w:rPr>
          <w:rFonts w:asciiTheme="minorHAnsi" w:hAnsiTheme="minorHAnsi"/>
          <w:szCs w:val="28"/>
        </w:rPr>
        <w:t>(Süßstoff)</w:t>
      </w:r>
    </w:p>
    <w:p w14:paraId="2DFADA8D" w14:textId="77777777" w:rsidR="00DC553F" w:rsidRPr="00DC553F" w:rsidRDefault="00DC553F" w:rsidP="00DC553F"/>
    <w:p w14:paraId="0B6EC337" w14:textId="63CC8396" w:rsidR="00B922E9" w:rsidRDefault="00B922E9" w:rsidP="00B922E9">
      <w:pPr>
        <w:rPr>
          <w:rFonts w:asciiTheme="minorHAnsi" w:hAnsiTheme="minorHAnsi" w:cstheme="minorHAnsi"/>
          <w:sz w:val="22"/>
          <w:szCs w:val="22"/>
        </w:rPr>
      </w:pPr>
      <w:r>
        <w:rPr>
          <w:rFonts w:asciiTheme="minorHAnsi" w:hAnsiTheme="minorHAnsi" w:cstheme="minorHAnsi"/>
          <w:sz w:val="22"/>
          <w:szCs w:val="22"/>
        </w:rPr>
        <w:t>Aspartam</w:t>
      </w:r>
      <w:r w:rsidR="00886835" w:rsidRPr="004949E9">
        <w:rPr>
          <w:rFonts w:asciiTheme="minorHAnsi" w:hAnsiTheme="minorHAnsi" w:cstheme="minorHAnsi"/>
          <w:sz w:val="22"/>
          <w:szCs w:val="22"/>
        </w:rPr>
        <w:t xml:space="preserve"> hat auf Verpackungen die Nummer E</w:t>
      </w:r>
      <w:r>
        <w:rPr>
          <w:rFonts w:asciiTheme="minorHAnsi" w:hAnsiTheme="minorHAnsi" w:cstheme="minorHAnsi"/>
          <w:sz w:val="22"/>
          <w:szCs w:val="22"/>
        </w:rPr>
        <w:t xml:space="preserve">951. Daran kann man erkennen, dass Aspartam </w:t>
      </w:r>
      <w:r w:rsidR="00886835" w:rsidRPr="004949E9">
        <w:rPr>
          <w:rFonts w:asciiTheme="minorHAnsi" w:hAnsiTheme="minorHAnsi" w:cstheme="minorHAnsi"/>
          <w:sz w:val="22"/>
          <w:szCs w:val="22"/>
        </w:rPr>
        <w:t xml:space="preserve">enthalten ist. </w:t>
      </w:r>
      <w:r>
        <w:rPr>
          <w:rFonts w:asciiTheme="minorHAnsi" w:hAnsiTheme="minorHAnsi" w:cstheme="minorHAnsi"/>
          <w:sz w:val="22"/>
          <w:szCs w:val="22"/>
        </w:rPr>
        <w:t>A</w:t>
      </w:r>
      <w:r w:rsidR="00E42B1F">
        <w:rPr>
          <w:rFonts w:asciiTheme="minorHAnsi" w:hAnsiTheme="minorHAnsi" w:cstheme="minorHAnsi"/>
          <w:sz w:val="22"/>
          <w:szCs w:val="22"/>
        </w:rPr>
        <w:t>s</w:t>
      </w:r>
      <w:r>
        <w:rPr>
          <w:rFonts w:asciiTheme="minorHAnsi" w:hAnsiTheme="minorHAnsi" w:cstheme="minorHAnsi"/>
          <w:sz w:val="22"/>
          <w:szCs w:val="22"/>
        </w:rPr>
        <w:t>partam ist ein</w:t>
      </w:r>
      <w:r w:rsidRPr="004949E9">
        <w:rPr>
          <w:rFonts w:asciiTheme="minorHAnsi" w:hAnsiTheme="minorHAnsi" w:cstheme="minorHAnsi"/>
          <w:sz w:val="22"/>
          <w:szCs w:val="22"/>
        </w:rPr>
        <w:t xml:space="preserve"> künstliche</w:t>
      </w:r>
      <w:r>
        <w:rPr>
          <w:rFonts w:asciiTheme="minorHAnsi" w:hAnsiTheme="minorHAnsi" w:cstheme="minorHAnsi"/>
          <w:sz w:val="22"/>
          <w:szCs w:val="22"/>
        </w:rPr>
        <w:t>r Süßstoff, d.h</w:t>
      </w:r>
      <w:r w:rsidR="00E42B1F">
        <w:rPr>
          <w:rFonts w:asciiTheme="minorHAnsi" w:hAnsiTheme="minorHAnsi" w:cstheme="minorHAnsi"/>
          <w:sz w:val="22"/>
          <w:szCs w:val="22"/>
        </w:rPr>
        <w:t>.</w:t>
      </w:r>
      <w:r>
        <w:rPr>
          <w:rFonts w:asciiTheme="minorHAnsi" w:hAnsiTheme="minorHAnsi" w:cstheme="minorHAnsi"/>
          <w:sz w:val="22"/>
          <w:szCs w:val="22"/>
        </w:rPr>
        <w:t xml:space="preserve"> er ist</w:t>
      </w:r>
      <w:r w:rsidRPr="004949E9">
        <w:rPr>
          <w:rFonts w:asciiTheme="minorHAnsi" w:hAnsiTheme="minorHAnsi" w:cstheme="minorHAnsi"/>
          <w:sz w:val="22"/>
          <w:szCs w:val="22"/>
        </w:rPr>
        <w:t xml:space="preserve"> im Labor entwickelt worden und komm</w:t>
      </w:r>
      <w:r>
        <w:rPr>
          <w:rFonts w:asciiTheme="minorHAnsi" w:hAnsiTheme="minorHAnsi" w:cstheme="minorHAnsi"/>
          <w:sz w:val="22"/>
          <w:szCs w:val="22"/>
        </w:rPr>
        <w:t>t</w:t>
      </w:r>
      <w:r w:rsidRPr="004949E9">
        <w:rPr>
          <w:rFonts w:asciiTheme="minorHAnsi" w:hAnsiTheme="minorHAnsi" w:cstheme="minorHAnsi"/>
          <w:sz w:val="22"/>
          <w:szCs w:val="22"/>
        </w:rPr>
        <w:t xml:space="preserve"> in der Natur nicht vor. </w:t>
      </w:r>
    </w:p>
    <w:p w14:paraId="04DB9D71" w14:textId="5D03F992" w:rsidR="00B922E9" w:rsidRPr="00B922E9" w:rsidRDefault="00B922E9" w:rsidP="00B922E9">
      <w:pPr>
        <w:rPr>
          <w:rFonts w:asciiTheme="minorHAnsi" w:hAnsiTheme="minorHAnsi" w:cstheme="minorHAnsi"/>
          <w:sz w:val="22"/>
          <w:szCs w:val="22"/>
        </w:rPr>
      </w:pPr>
      <w:r>
        <w:rPr>
          <w:rFonts w:asciiTheme="minorHAnsi" w:hAnsiTheme="minorHAnsi" w:cstheme="minorHAnsi"/>
          <w:sz w:val="22"/>
          <w:szCs w:val="22"/>
        </w:rPr>
        <w:t>Da d</w:t>
      </w:r>
      <w:r w:rsidRPr="00B922E9">
        <w:rPr>
          <w:rFonts w:asciiTheme="minorHAnsi" w:hAnsiTheme="minorHAnsi" w:cstheme="minorHAnsi"/>
          <w:sz w:val="22"/>
          <w:szCs w:val="22"/>
        </w:rPr>
        <w:t xml:space="preserve">er menschliche Stoffwechsel </w:t>
      </w:r>
      <w:r>
        <w:rPr>
          <w:rFonts w:asciiTheme="minorHAnsi" w:hAnsiTheme="minorHAnsi" w:cstheme="minorHAnsi"/>
          <w:sz w:val="22"/>
          <w:szCs w:val="22"/>
        </w:rPr>
        <w:t xml:space="preserve">wie Eiweiß verarbeitet, </w:t>
      </w:r>
      <w:r w:rsidRPr="00B922E9">
        <w:rPr>
          <w:rFonts w:asciiTheme="minorHAnsi" w:hAnsiTheme="minorHAnsi" w:cstheme="minorHAnsi"/>
          <w:sz w:val="22"/>
          <w:szCs w:val="22"/>
        </w:rPr>
        <w:t xml:space="preserve">ist </w:t>
      </w:r>
      <w:r>
        <w:rPr>
          <w:rFonts w:asciiTheme="minorHAnsi" w:hAnsiTheme="minorHAnsi" w:cstheme="minorHAnsi"/>
          <w:sz w:val="22"/>
          <w:szCs w:val="22"/>
        </w:rPr>
        <w:t xml:space="preserve">der Süßstoff </w:t>
      </w:r>
      <w:r w:rsidRPr="00B922E9">
        <w:rPr>
          <w:rFonts w:asciiTheme="minorHAnsi" w:hAnsiTheme="minorHAnsi" w:cstheme="minorHAnsi"/>
          <w:sz w:val="22"/>
          <w:szCs w:val="22"/>
        </w:rPr>
        <w:t>nicht kalorienfrei</w:t>
      </w:r>
      <w:r>
        <w:rPr>
          <w:rFonts w:asciiTheme="minorHAnsi" w:hAnsiTheme="minorHAnsi" w:cstheme="minorHAnsi"/>
          <w:sz w:val="22"/>
          <w:szCs w:val="22"/>
        </w:rPr>
        <w:t xml:space="preserve">. Aufgrund der enormen Süßkraft (200 fache Süßkraft wie Zucker) werden jedoch nur sehr kleine Mengen an Aspartam benötigt. Deswegen wird Aspartam zur Herstellung von </w:t>
      </w:r>
      <w:r w:rsidR="003069C0">
        <w:rPr>
          <w:rFonts w:asciiTheme="minorHAnsi" w:hAnsiTheme="minorHAnsi" w:cstheme="minorHAnsi"/>
          <w:sz w:val="22"/>
          <w:szCs w:val="22"/>
        </w:rPr>
        <w:t xml:space="preserve">kalorienreduzierten Lebensmitteln verwendet. </w:t>
      </w:r>
    </w:p>
    <w:p w14:paraId="7833A9E0" w14:textId="6A665611" w:rsidR="00B922E9" w:rsidRDefault="00500531" w:rsidP="00B922E9">
      <w:pPr>
        <w:rPr>
          <w:rFonts w:asciiTheme="minorHAnsi" w:hAnsiTheme="minorHAnsi" w:cstheme="minorHAnsi"/>
          <w:sz w:val="22"/>
          <w:szCs w:val="22"/>
        </w:rPr>
      </w:pPr>
      <w:r>
        <w:rPr>
          <w:rFonts w:asciiTheme="minorHAnsi" w:hAnsiTheme="minorHAnsi" w:cstheme="minorHAnsi"/>
          <w:noProof/>
          <w:sz w:val="22"/>
          <w:szCs w:val="22"/>
        </w:rPr>
        <w:drawing>
          <wp:anchor distT="0" distB="0" distL="114300" distR="114300" simplePos="0" relativeHeight="251802624" behindDoc="0" locked="0" layoutInCell="1" allowOverlap="1" wp14:anchorId="6205ECBA" wp14:editId="7300BDA3">
            <wp:simplePos x="0" y="0"/>
            <wp:positionH relativeFrom="column">
              <wp:posOffset>-114300</wp:posOffset>
            </wp:positionH>
            <wp:positionV relativeFrom="paragraph">
              <wp:posOffset>330200</wp:posOffset>
            </wp:positionV>
            <wp:extent cx="6024880" cy="1270000"/>
            <wp:effectExtent l="0" t="0" r="0" b="0"/>
            <wp:wrapTight wrapText="bothSides">
              <wp:wrapPolygon edited="0">
                <wp:start x="18395" y="0"/>
                <wp:lineTo x="5646" y="432"/>
                <wp:lineTo x="2550" y="1728"/>
                <wp:lineTo x="2550" y="7344"/>
                <wp:lineTo x="0" y="10800"/>
                <wp:lineTo x="0" y="13392"/>
                <wp:lineTo x="2094" y="14256"/>
                <wp:lineTo x="1912" y="20304"/>
                <wp:lineTo x="3096" y="20736"/>
                <wp:lineTo x="17211" y="21168"/>
                <wp:lineTo x="17666" y="21168"/>
                <wp:lineTo x="21309" y="20736"/>
                <wp:lineTo x="21309" y="18576"/>
                <wp:lineTo x="18395" y="14256"/>
                <wp:lineTo x="21491" y="11232"/>
                <wp:lineTo x="21491" y="8640"/>
                <wp:lineTo x="19487" y="6048"/>
                <wp:lineTo x="19487" y="1728"/>
                <wp:lineTo x="18941" y="0"/>
                <wp:lineTo x="18395" y="0"/>
              </wp:wrapPolygon>
            </wp:wrapTight>
            <wp:docPr id="20" name="Bild 20" descr="Macintosh HD:Users:Johannes:Desktop:Süßstoffe - Chemdraw:Aspartam Hydrolyse Stoffwechs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Johannes:Desktop:Süßstoffe - Chemdraw:Aspartam Hydrolyse Stoffwechsel.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24880" cy="127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4C52A3">
        <w:rPr>
          <w:rFonts w:asciiTheme="minorHAnsi" w:hAnsiTheme="minorHAnsi" w:cstheme="minorHAnsi"/>
          <w:sz w:val="22"/>
          <w:szCs w:val="22"/>
        </w:rPr>
        <w:t>Aspartam wird beim menschlichen Stoffwechsel in die beiden Aminosäuren L-Asparaginsäure und L-Phenylalanin gespalten:</w:t>
      </w:r>
    </w:p>
    <w:p w14:paraId="46775C9B" w14:textId="7D957995" w:rsidR="004C52A3" w:rsidRDefault="004C52A3" w:rsidP="00B922E9">
      <w:pPr>
        <w:rPr>
          <w:rFonts w:asciiTheme="minorHAnsi" w:hAnsiTheme="minorHAnsi" w:cstheme="minorHAnsi"/>
          <w:sz w:val="22"/>
          <w:szCs w:val="22"/>
        </w:rPr>
      </w:pPr>
    </w:p>
    <w:p w14:paraId="6C287C66" w14:textId="453CE28C" w:rsidR="004C52A3" w:rsidRDefault="004C52A3" w:rsidP="00B922E9">
      <w:pPr>
        <w:rPr>
          <w:rFonts w:asciiTheme="minorHAnsi" w:hAnsiTheme="minorHAnsi" w:cstheme="minorHAnsi"/>
          <w:sz w:val="22"/>
          <w:szCs w:val="22"/>
        </w:rPr>
      </w:pPr>
    </w:p>
    <w:p w14:paraId="683949F1" w14:textId="77777777" w:rsidR="004C52A3" w:rsidRDefault="004C52A3" w:rsidP="00B922E9">
      <w:pPr>
        <w:rPr>
          <w:rFonts w:asciiTheme="minorHAnsi" w:hAnsiTheme="minorHAnsi" w:cstheme="minorHAnsi"/>
          <w:sz w:val="22"/>
          <w:szCs w:val="22"/>
        </w:rPr>
      </w:pPr>
    </w:p>
    <w:p w14:paraId="597FC234" w14:textId="77777777" w:rsidR="004C52A3" w:rsidRDefault="004C52A3" w:rsidP="00B922E9">
      <w:pPr>
        <w:rPr>
          <w:rFonts w:asciiTheme="minorHAnsi" w:hAnsiTheme="minorHAnsi" w:cstheme="minorHAnsi"/>
          <w:sz w:val="22"/>
          <w:szCs w:val="22"/>
        </w:rPr>
      </w:pPr>
    </w:p>
    <w:p w14:paraId="154A276D" w14:textId="77777777" w:rsidR="004C52A3" w:rsidRDefault="004C52A3" w:rsidP="00B922E9">
      <w:pPr>
        <w:rPr>
          <w:rFonts w:asciiTheme="minorHAnsi" w:hAnsiTheme="minorHAnsi" w:cstheme="minorHAnsi"/>
          <w:sz w:val="22"/>
          <w:szCs w:val="22"/>
        </w:rPr>
      </w:pPr>
    </w:p>
    <w:p w14:paraId="51195AF4" w14:textId="2A375B87" w:rsidR="00886835" w:rsidRDefault="004C52A3" w:rsidP="00886835">
      <w:pPr>
        <w:rPr>
          <w:rFonts w:asciiTheme="minorHAnsi" w:hAnsiTheme="minorHAnsi" w:cstheme="minorHAnsi"/>
          <w:sz w:val="22"/>
          <w:szCs w:val="22"/>
        </w:rPr>
      </w:pPr>
      <w:r>
        <w:rPr>
          <w:rFonts w:asciiTheme="minorHAnsi" w:hAnsiTheme="minorHAnsi" w:cstheme="minorHAnsi"/>
          <w:sz w:val="22"/>
          <w:szCs w:val="22"/>
        </w:rPr>
        <w:t xml:space="preserve">Es gibt Menschen, welche bedingt durch eine Stoffwechselstörung, das entstehende Phenylalanin nicht abbauen können. </w:t>
      </w:r>
      <w:r w:rsidR="00855271">
        <w:rPr>
          <w:rFonts w:asciiTheme="minorHAnsi" w:hAnsiTheme="minorHAnsi" w:cstheme="minorHAnsi"/>
          <w:sz w:val="22"/>
          <w:szCs w:val="22"/>
        </w:rPr>
        <w:t>Dies hat zur Folge,</w:t>
      </w:r>
      <w:r w:rsidR="00B906A8">
        <w:rPr>
          <w:rFonts w:asciiTheme="minorHAnsi" w:hAnsiTheme="minorHAnsi" w:cstheme="minorHAnsi"/>
          <w:sz w:val="22"/>
          <w:szCs w:val="22"/>
        </w:rPr>
        <w:t xml:space="preserve"> </w:t>
      </w:r>
      <w:r w:rsidR="00855271">
        <w:rPr>
          <w:rFonts w:asciiTheme="minorHAnsi" w:hAnsiTheme="minorHAnsi" w:cstheme="minorHAnsi"/>
          <w:sz w:val="22"/>
          <w:szCs w:val="22"/>
        </w:rPr>
        <w:t>dass</w:t>
      </w:r>
      <w:r>
        <w:rPr>
          <w:rFonts w:asciiTheme="minorHAnsi" w:hAnsiTheme="minorHAnsi" w:cstheme="minorHAnsi"/>
          <w:sz w:val="22"/>
          <w:szCs w:val="22"/>
        </w:rPr>
        <w:t xml:space="preserve"> sie Lebensmittel mit Aspartam strickt meiden</w:t>
      </w:r>
      <w:r w:rsidR="00855271">
        <w:rPr>
          <w:rFonts w:asciiTheme="minorHAnsi" w:hAnsiTheme="minorHAnsi" w:cstheme="minorHAnsi"/>
          <w:sz w:val="22"/>
          <w:szCs w:val="22"/>
        </w:rPr>
        <w:t xml:space="preserve"> müssen</w:t>
      </w:r>
      <w:r>
        <w:rPr>
          <w:rFonts w:asciiTheme="minorHAnsi" w:hAnsiTheme="minorHAnsi" w:cstheme="minorHAnsi"/>
          <w:sz w:val="22"/>
          <w:szCs w:val="22"/>
        </w:rPr>
        <w:t>. Deswegen müssen auf allen Lebensmitteln, welch</w:t>
      </w:r>
      <w:r w:rsidR="00855271">
        <w:rPr>
          <w:rFonts w:asciiTheme="minorHAnsi" w:hAnsiTheme="minorHAnsi" w:cstheme="minorHAnsi"/>
          <w:sz w:val="22"/>
          <w:szCs w:val="22"/>
        </w:rPr>
        <w:t xml:space="preserve">e Aspartam enthalten mit „enthält eine Phenylalaninquelle“ gekennzeichnet sein. </w:t>
      </w:r>
    </w:p>
    <w:p w14:paraId="7E239A8B" w14:textId="77777777" w:rsidR="004A46ED" w:rsidRDefault="004A46ED" w:rsidP="00886835">
      <w:pPr>
        <w:rPr>
          <w:rFonts w:asciiTheme="minorHAnsi" w:hAnsiTheme="minorHAnsi" w:cstheme="minorHAnsi"/>
          <w:sz w:val="22"/>
          <w:szCs w:val="22"/>
        </w:rPr>
      </w:pPr>
    </w:p>
    <w:p w14:paraId="332E029B" w14:textId="50220F38" w:rsidR="004A46ED" w:rsidRDefault="004A46ED" w:rsidP="004A46ED">
      <w:pPr>
        <w:rPr>
          <w:rFonts w:asciiTheme="minorHAnsi" w:hAnsiTheme="minorHAnsi" w:cstheme="minorHAnsi"/>
          <w:sz w:val="22"/>
          <w:szCs w:val="22"/>
        </w:rPr>
      </w:pPr>
      <w:r>
        <w:rPr>
          <w:rFonts w:asciiTheme="minorHAnsi" w:hAnsiTheme="minorHAnsi" w:cstheme="minorHAnsi"/>
          <w:sz w:val="22"/>
          <w:szCs w:val="22"/>
        </w:rPr>
        <w:t xml:space="preserve">Hier noch einige Aussagen zu Aspartam: Entscheide, ob diese Eigenschaften für oder gegen den Einsatz in unserem Produkt sprechen </w:t>
      </w:r>
    </w:p>
    <w:p w14:paraId="0726D5DE" w14:textId="0BB9CC88" w:rsidR="004A46ED" w:rsidRDefault="004A46ED" w:rsidP="004A46ED">
      <w:pPr>
        <w:rPr>
          <w:rFonts w:asciiTheme="minorHAnsi" w:hAnsiTheme="minorHAnsi" w:cstheme="minorHAnsi"/>
          <w:sz w:val="22"/>
          <w:szCs w:val="22"/>
        </w:rPr>
      </w:pPr>
    </w:p>
    <w:tbl>
      <w:tblPr>
        <w:tblStyle w:val="Tabellenraster"/>
        <w:tblW w:w="0" w:type="auto"/>
        <w:tblLook w:val="04A0" w:firstRow="1" w:lastRow="0" w:firstColumn="1" w:lastColumn="0" w:noHBand="0" w:noVBand="1"/>
      </w:tblPr>
      <w:tblGrid>
        <w:gridCol w:w="6905"/>
        <w:gridCol w:w="1418"/>
        <w:gridCol w:w="1337"/>
      </w:tblGrid>
      <w:tr w:rsidR="004A46ED" w14:paraId="266A8CBB" w14:textId="77777777" w:rsidTr="00D442C7">
        <w:trPr>
          <w:trHeight w:val="335"/>
        </w:trPr>
        <w:tc>
          <w:tcPr>
            <w:tcW w:w="6905" w:type="dxa"/>
          </w:tcPr>
          <w:p w14:paraId="77E76C27" w14:textId="77777777" w:rsidR="004A46ED" w:rsidRPr="004A46ED" w:rsidRDefault="004A46ED" w:rsidP="00D442C7">
            <w:pPr>
              <w:rPr>
                <w:rFonts w:asciiTheme="minorHAnsi" w:hAnsiTheme="minorHAnsi" w:cs="Arial"/>
              </w:rPr>
            </w:pPr>
            <w:r>
              <w:rPr>
                <w:rFonts w:asciiTheme="minorHAnsi" w:hAnsiTheme="minorHAnsi" w:cs="Arial"/>
              </w:rPr>
              <w:t>Aspekte</w:t>
            </w:r>
          </w:p>
        </w:tc>
        <w:tc>
          <w:tcPr>
            <w:tcW w:w="1418" w:type="dxa"/>
          </w:tcPr>
          <w:p w14:paraId="042D1174" w14:textId="77777777" w:rsidR="004A46ED" w:rsidRPr="004A46ED" w:rsidRDefault="004A46ED" w:rsidP="00D442C7">
            <w:pPr>
              <w:rPr>
                <w:rFonts w:asciiTheme="minorHAnsi" w:hAnsiTheme="minorHAnsi" w:cs="Arial"/>
              </w:rPr>
            </w:pPr>
            <w:r>
              <w:rPr>
                <w:rFonts w:asciiTheme="minorHAnsi" w:hAnsiTheme="minorHAnsi" w:cs="Arial"/>
              </w:rPr>
              <w:t>Pro</w:t>
            </w:r>
          </w:p>
        </w:tc>
        <w:tc>
          <w:tcPr>
            <w:tcW w:w="1337" w:type="dxa"/>
          </w:tcPr>
          <w:p w14:paraId="5003373A" w14:textId="77777777" w:rsidR="004A46ED" w:rsidRPr="004A46ED" w:rsidRDefault="004A46ED" w:rsidP="00D442C7">
            <w:pPr>
              <w:rPr>
                <w:rFonts w:asciiTheme="minorHAnsi" w:hAnsiTheme="minorHAnsi" w:cs="Arial"/>
              </w:rPr>
            </w:pPr>
            <w:r>
              <w:rPr>
                <w:rFonts w:asciiTheme="minorHAnsi" w:hAnsiTheme="minorHAnsi" w:cs="Arial"/>
              </w:rPr>
              <w:t>Kontra</w:t>
            </w:r>
          </w:p>
        </w:tc>
      </w:tr>
      <w:tr w:rsidR="004A46ED" w14:paraId="3DF8EF80" w14:textId="77777777" w:rsidTr="00D442C7">
        <w:trPr>
          <w:trHeight w:val="335"/>
        </w:trPr>
        <w:tc>
          <w:tcPr>
            <w:tcW w:w="6905" w:type="dxa"/>
          </w:tcPr>
          <w:p w14:paraId="60A5A18C" w14:textId="65BB9B29" w:rsidR="004A46ED" w:rsidRPr="004A46ED" w:rsidRDefault="004A46ED" w:rsidP="00D442C7">
            <w:pPr>
              <w:rPr>
                <w:rFonts w:asciiTheme="minorHAnsi" w:hAnsiTheme="minorHAnsi" w:cs="Arial"/>
              </w:rPr>
            </w:pPr>
            <w:r w:rsidRPr="004A46ED">
              <w:rPr>
                <w:rFonts w:asciiTheme="minorHAnsi" w:hAnsiTheme="minorHAnsi" w:cs="Arial"/>
              </w:rPr>
              <w:t xml:space="preserve">Bei der Verdauung von Aspartam entsteht Methanol, welches nicht in der Ernährung vorhanden sein sollte, weil es giftig ist.  </w:t>
            </w:r>
          </w:p>
        </w:tc>
        <w:tc>
          <w:tcPr>
            <w:tcW w:w="1418" w:type="dxa"/>
          </w:tcPr>
          <w:p w14:paraId="4D3359DD" w14:textId="77777777" w:rsidR="004A46ED" w:rsidRPr="004A46ED" w:rsidRDefault="004A46ED" w:rsidP="00D442C7">
            <w:pPr>
              <w:rPr>
                <w:rFonts w:asciiTheme="minorHAnsi" w:hAnsiTheme="minorHAnsi" w:cs="Arial"/>
              </w:rPr>
            </w:pPr>
          </w:p>
        </w:tc>
        <w:tc>
          <w:tcPr>
            <w:tcW w:w="1337" w:type="dxa"/>
          </w:tcPr>
          <w:p w14:paraId="460B639A" w14:textId="77777777" w:rsidR="004A46ED" w:rsidRPr="004A46ED" w:rsidRDefault="004A46ED" w:rsidP="00D442C7">
            <w:pPr>
              <w:rPr>
                <w:rFonts w:asciiTheme="minorHAnsi" w:hAnsiTheme="minorHAnsi" w:cs="Arial"/>
              </w:rPr>
            </w:pPr>
          </w:p>
        </w:tc>
      </w:tr>
      <w:tr w:rsidR="004A46ED" w14:paraId="660C43A3" w14:textId="77777777" w:rsidTr="00D442C7">
        <w:trPr>
          <w:trHeight w:val="363"/>
        </w:trPr>
        <w:tc>
          <w:tcPr>
            <w:tcW w:w="6905" w:type="dxa"/>
          </w:tcPr>
          <w:p w14:paraId="1208D233" w14:textId="187E0865" w:rsidR="004A46ED" w:rsidRPr="004A46ED" w:rsidRDefault="004A46ED" w:rsidP="00D442C7">
            <w:pPr>
              <w:rPr>
                <w:rFonts w:asciiTheme="minorHAnsi" w:hAnsiTheme="minorHAnsi" w:cs="Arial"/>
              </w:rPr>
            </w:pPr>
            <w:r w:rsidRPr="004A46ED">
              <w:rPr>
                <w:rFonts w:asciiTheme="minorHAnsi" w:hAnsiTheme="minorHAnsi" w:cs="Arial"/>
              </w:rPr>
              <w:t>Es gibt Menschen, die Phenylalanin nicht verstoffwechseln können. Deswegen dürfen diese kein Aspartam zu sich nehmen.</w:t>
            </w:r>
          </w:p>
        </w:tc>
        <w:tc>
          <w:tcPr>
            <w:tcW w:w="1418" w:type="dxa"/>
          </w:tcPr>
          <w:p w14:paraId="7774BA0D" w14:textId="77777777" w:rsidR="004A46ED" w:rsidRPr="004A46ED" w:rsidRDefault="004A46ED" w:rsidP="00D442C7">
            <w:pPr>
              <w:rPr>
                <w:rFonts w:asciiTheme="minorHAnsi" w:hAnsiTheme="minorHAnsi" w:cs="Arial"/>
              </w:rPr>
            </w:pPr>
          </w:p>
        </w:tc>
        <w:tc>
          <w:tcPr>
            <w:tcW w:w="1337" w:type="dxa"/>
          </w:tcPr>
          <w:p w14:paraId="54128885" w14:textId="77777777" w:rsidR="004A46ED" w:rsidRPr="004A46ED" w:rsidRDefault="004A46ED" w:rsidP="00D442C7">
            <w:pPr>
              <w:rPr>
                <w:rFonts w:asciiTheme="minorHAnsi" w:hAnsiTheme="minorHAnsi" w:cs="Arial"/>
              </w:rPr>
            </w:pPr>
          </w:p>
        </w:tc>
      </w:tr>
      <w:tr w:rsidR="004A46ED" w14:paraId="6C055329" w14:textId="77777777" w:rsidTr="00D442C7">
        <w:tc>
          <w:tcPr>
            <w:tcW w:w="6905" w:type="dxa"/>
          </w:tcPr>
          <w:p w14:paraId="7F8B9E93" w14:textId="1CB2028E" w:rsidR="004A46ED" w:rsidRPr="004A46ED" w:rsidRDefault="004A46ED" w:rsidP="00D442C7">
            <w:pPr>
              <w:rPr>
                <w:rFonts w:asciiTheme="minorHAnsi" w:hAnsiTheme="minorHAnsi" w:cstheme="minorHAnsi"/>
                <w:sz w:val="22"/>
                <w:szCs w:val="22"/>
              </w:rPr>
            </w:pPr>
            <w:r w:rsidRPr="004A46ED">
              <w:rPr>
                <w:rFonts w:asciiTheme="minorHAnsi" w:hAnsiTheme="minorHAnsi" w:cstheme="minorHAnsi"/>
                <w:sz w:val="22"/>
                <w:szCs w:val="22"/>
              </w:rPr>
              <w:t>Aspartam hat die 200fache Süßkraft von Zucker.  Deswegen braucht man erhebliche weniger Aspartam als Zucker.</w:t>
            </w:r>
          </w:p>
        </w:tc>
        <w:tc>
          <w:tcPr>
            <w:tcW w:w="1418" w:type="dxa"/>
          </w:tcPr>
          <w:p w14:paraId="2A4F6FDB" w14:textId="77777777" w:rsidR="004A46ED" w:rsidRPr="004A46ED" w:rsidRDefault="004A46ED" w:rsidP="00D442C7">
            <w:pPr>
              <w:rPr>
                <w:rFonts w:asciiTheme="minorHAnsi" w:hAnsiTheme="minorHAnsi" w:cstheme="minorHAnsi"/>
                <w:sz w:val="22"/>
                <w:szCs w:val="22"/>
              </w:rPr>
            </w:pPr>
          </w:p>
        </w:tc>
        <w:tc>
          <w:tcPr>
            <w:tcW w:w="1337" w:type="dxa"/>
          </w:tcPr>
          <w:p w14:paraId="4482E12D" w14:textId="77777777" w:rsidR="004A46ED" w:rsidRPr="004A46ED" w:rsidRDefault="004A46ED" w:rsidP="00D442C7">
            <w:pPr>
              <w:rPr>
                <w:rFonts w:asciiTheme="minorHAnsi" w:hAnsiTheme="minorHAnsi" w:cstheme="minorHAnsi"/>
                <w:sz w:val="22"/>
                <w:szCs w:val="22"/>
              </w:rPr>
            </w:pPr>
          </w:p>
        </w:tc>
      </w:tr>
      <w:tr w:rsidR="004A46ED" w14:paraId="6F44DDF6" w14:textId="77777777" w:rsidTr="00D442C7">
        <w:trPr>
          <w:trHeight w:val="391"/>
        </w:trPr>
        <w:tc>
          <w:tcPr>
            <w:tcW w:w="6905" w:type="dxa"/>
          </w:tcPr>
          <w:p w14:paraId="2354479A" w14:textId="6E14B126" w:rsidR="004A46ED" w:rsidRDefault="004A46ED" w:rsidP="00D442C7">
            <w:pPr>
              <w:rPr>
                <w:rFonts w:asciiTheme="minorHAnsi" w:hAnsiTheme="minorHAnsi" w:cstheme="minorHAnsi"/>
                <w:sz w:val="22"/>
                <w:szCs w:val="22"/>
              </w:rPr>
            </w:pPr>
            <w:r w:rsidRPr="004A46ED">
              <w:rPr>
                <w:rFonts w:asciiTheme="minorHAnsi" w:hAnsiTheme="minorHAnsi" w:cstheme="minorHAnsi"/>
                <w:sz w:val="22"/>
                <w:szCs w:val="22"/>
              </w:rPr>
              <w:t>Aspartam zerfällt beim Erhitzen. So geht seine süßende Wirkung verloren.</w:t>
            </w:r>
          </w:p>
        </w:tc>
        <w:tc>
          <w:tcPr>
            <w:tcW w:w="1418" w:type="dxa"/>
          </w:tcPr>
          <w:p w14:paraId="734BB496" w14:textId="77777777" w:rsidR="004A46ED" w:rsidRPr="004A46ED" w:rsidRDefault="004A46ED" w:rsidP="00D442C7">
            <w:pPr>
              <w:rPr>
                <w:rFonts w:asciiTheme="minorHAnsi" w:hAnsiTheme="minorHAnsi" w:cstheme="minorHAnsi"/>
                <w:sz w:val="22"/>
                <w:szCs w:val="22"/>
              </w:rPr>
            </w:pPr>
          </w:p>
        </w:tc>
        <w:tc>
          <w:tcPr>
            <w:tcW w:w="1337" w:type="dxa"/>
          </w:tcPr>
          <w:p w14:paraId="3A5BCFEF" w14:textId="77777777" w:rsidR="004A46ED" w:rsidRPr="004A46ED" w:rsidRDefault="004A46ED" w:rsidP="00D442C7">
            <w:pPr>
              <w:rPr>
                <w:rFonts w:asciiTheme="minorHAnsi" w:hAnsiTheme="minorHAnsi" w:cstheme="minorHAnsi"/>
                <w:sz w:val="22"/>
                <w:szCs w:val="22"/>
              </w:rPr>
            </w:pPr>
          </w:p>
        </w:tc>
      </w:tr>
      <w:tr w:rsidR="004A46ED" w14:paraId="1E0CDDE5" w14:textId="77777777" w:rsidTr="00D442C7">
        <w:trPr>
          <w:trHeight w:val="405"/>
        </w:trPr>
        <w:tc>
          <w:tcPr>
            <w:tcW w:w="6905" w:type="dxa"/>
          </w:tcPr>
          <w:p w14:paraId="400413EA" w14:textId="5CD7DB29" w:rsidR="004A46ED" w:rsidRDefault="004A46ED" w:rsidP="00D442C7">
            <w:pPr>
              <w:rPr>
                <w:rFonts w:asciiTheme="minorHAnsi" w:hAnsiTheme="minorHAnsi" w:cstheme="minorHAnsi"/>
                <w:sz w:val="22"/>
                <w:szCs w:val="22"/>
              </w:rPr>
            </w:pPr>
            <w:r>
              <w:rPr>
                <w:rFonts w:ascii="Arial" w:hAnsi="Arial" w:cs="Arial"/>
              </w:rPr>
              <w:t>Aspartam ist für Diabetiker geeignet</w:t>
            </w:r>
          </w:p>
        </w:tc>
        <w:tc>
          <w:tcPr>
            <w:tcW w:w="1418" w:type="dxa"/>
          </w:tcPr>
          <w:p w14:paraId="777CC10F" w14:textId="77777777" w:rsidR="004A46ED" w:rsidRPr="004A46ED" w:rsidRDefault="004A46ED" w:rsidP="00D442C7">
            <w:pPr>
              <w:rPr>
                <w:rFonts w:asciiTheme="minorHAnsi" w:hAnsiTheme="minorHAnsi" w:cstheme="minorHAnsi"/>
                <w:sz w:val="22"/>
                <w:szCs w:val="22"/>
              </w:rPr>
            </w:pPr>
          </w:p>
        </w:tc>
        <w:tc>
          <w:tcPr>
            <w:tcW w:w="1337" w:type="dxa"/>
          </w:tcPr>
          <w:p w14:paraId="0807607A" w14:textId="77777777" w:rsidR="004A46ED" w:rsidRPr="004A46ED" w:rsidRDefault="004A46ED" w:rsidP="00D442C7">
            <w:pPr>
              <w:rPr>
                <w:rFonts w:asciiTheme="minorHAnsi" w:hAnsiTheme="minorHAnsi" w:cstheme="minorHAnsi"/>
                <w:sz w:val="22"/>
                <w:szCs w:val="22"/>
              </w:rPr>
            </w:pPr>
          </w:p>
        </w:tc>
      </w:tr>
      <w:tr w:rsidR="004A46ED" w14:paraId="0E5D4287" w14:textId="77777777" w:rsidTr="00D442C7">
        <w:tc>
          <w:tcPr>
            <w:tcW w:w="6905" w:type="dxa"/>
          </w:tcPr>
          <w:p w14:paraId="6EA96F28" w14:textId="2511FC1B" w:rsidR="004A46ED" w:rsidRDefault="004A46ED" w:rsidP="00D442C7">
            <w:pPr>
              <w:rPr>
                <w:rFonts w:asciiTheme="minorHAnsi" w:hAnsiTheme="minorHAnsi" w:cstheme="minorHAnsi"/>
                <w:sz w:val="22"/>
                <w:szCs w:val="22"/>
              </w:rPr>
            </w:pPr>
            <w:r w:rsidRPr="004A46ED">
              <w:rPr>
                <w:rFonts w:asciiTheme="minorHAnsi" w:hAnsiTheme="minorHAnsi" w:cstheme="minorHAnsi"/>
                <w:sz w:val="22"/>
                <w:szCs w:val="22"/>
              </w:rPr>
              <w:t>Aufgrund der sehr geringen Mengen Aspartam, welche zum Süßen gebraucht werden, ist der Methanol-Anteil einer gesüßten Limo ungefähr genauso groß wie bei einem Glas Bier.</w:t>
            </w:r>
          </w:p>
        </w:tc>
        <w:tc>
          <w:tcPr>
            <w:tcW w:w="1418" w:type="dxa"/>
          </w:tcPr>
          <w:p w14:paraId="751A50FB" w14:textId="77777777" w:rsidR="004A46ED" w:rsidRPr="004A46ED" w:rsidRDefault="004A46ED" w:rsidP="00D442C7">
            <w:pPr>
              <w:rPr>
                <w:rFonts w:asciiTheme="minorHAnsi" w:hAnsiTheme="minorHAnsi" w:cstheme="minorHAnsi"/>
                <w:sz w:val="22"/>
                <w:szCs w:val="22"/>
              </w:rPr>
            </w:pPr>
          </w:p>
        </w:tc>
        <w:tc>
          <w:tcPr>
            <w:tcW w:w="1337" w:type="dxa"/>
          </w:tcPr>
          <w:p w14:paraId="0DA1AC57" w14:textId="77777777" w:rsidR="004A46ED" w:rsidRPr="004A46ED" w:rsidRDefault="004A46ED" w:rsidP="00D442C7">
            <w:pPr>
              <w:rPr>
                <w:rFonts w:asciiTheme="minorHAnsi" w:hAnsiTheme="minorHAnsi" w:cstheme="minorHAnsi"/>
                <w:sz w:val="22"/>
                <w:szCs w:val="22"/>
              </w:rPr>
            </w:pPr>
          </w:p>
        </w:tc>
      </w:tr>
      <w:tr w:rsidR="004A46ED" w14:paraId="44B15C56" w14:textId="77777777" w:rsidTr="00D442C7">
        <w:trPr>
          <w:trHeight w:val="391"/>
        </w:trPr>
        <w:tc>
          <w:tcPr>
            <w:tcW w:w="6905" w:type="dxa"/>
          </w:tcPr>
          <w:p w14:paraId="2ACDDC02" w14:textId="0A60C8CD" w:rsidR="004A46ED" w:rsidRDefault="004A46ED" w:rsidP="00D442C7">
            <w:pPr>
              <w:rPr>
                <w:rFonts w:asciiTheme="minorHAnsi" w:hAnsiTheme="minorHAnsi" w:cstheme="minorHAnsi"/>
                <w:sz w:val="22"/>
                <w:szCs w:val="22"/>
              </w:rPr>
            </w:pPr>
            <w:r w:rsidRPr="004A46ED">
              <w:rPr>
                <w:rFonts w:asciiTheme="minorHAnsi" w:hAnsiTheme="minorHAnsi" w:cstheme="minorHAnsi"/>
                <w:sz w:val="22"/>
                <w:szCs w:val="22"/>
              </w:rPr>
              <w:t>Aspartam hat gerade einmal einen Brennwert von  4 Kcal pro Gramm. Deswegen kann es in Kalorienreduzierten Lebensmitteln</w:t>
            </w:r>
          </w:p>
        </w:tc>
        <w:tc>
          <w:tcPr>
            <w:tcW w:w="1418" w:type="dxa"/>
          </w:tcPr>
          <w:p w14:paraId="367DFD96" w14:textId="77777777" w:rsidR="004A46ED" w:rsidRPr="004A46ED" w:rsidRDefault="004A46ED" w:rsidP="00D442C7">
            <w:pPr>
              <w:rPr>
                <w:rFonts w:asciiTheme="minorHAnsi" w:hAnsiTheme="minorHAnsi" w:cstheme="minorHAnsi"/>
                <w:sz w:val="22"/>
                <w:szCs w:val="22"/>
              </w:rPr>
            </w:pPr>
          </w:p>
        </w:tc>
        <w:tc>
          <w:tcPr>
            <w:tcW w:w="1337" w:type="dxa"/>
          </w:tcPr>
          <w:p w14:paraId="1A763A90" w14:textId="77777777" w:rsidR="004A46ED" w:rsidRPr="004A46ED" w:rsidRDefault="004A46ED" w:rsidP="00D442C7">
            <w:pPr>
              <w:rPr>
                <w:rFonts w:asciiTheme="minorHAnsi" w:hAnsiTheme="minorHAnsi" w:cstheme="minorHAnsi"/>
                <w:sz w:val="22"/>
                <w:szCs w:val="22"/>
              </w:rPr>
            </w:pPr>
          </w:p>
        </w:tc>
      </w:tr>
    </w:tbl>
    <w:p w14:paraId="225D4FD5" w14:textId="1FC507C9" w:rsidR="004A46ED" w:rsidRDefault="004A46ED" w:rsidP="004A46ED">
      <w:pPr>
        <w:rPr>
          <w:rFonts w:asciiTheme="minorHAnsi" w:hAnsiTheme="minorHAnsi" w:cstheme="minorHAnsi"/>
          <w:sz w:val="22"/>
          <w:szCs w:val="22"/>
        </w:rPr>
      </w:pPr>
    </w:p>
    <w:p w14:paraId="3382E3B9" w14:textId="1016B3D7" w:rsidR="00592ED9" w:rsidRDefault="00EB4C8A" w:rsidP="004A46ED">
      <w:pPr>
        <w:rPr>
          <w:rFonts w:asciiTheme="minorHAnsi" w:hAnsiTheme="minorHAnsi" w:cstheme="minorHAnsi"/>
          <w:sz w:val="22"/>
          <w:szCs w:val="22"/>
        </w:rPr>
      </w:pPr>
      <w:r>
        <w:rPr>
          <w:rFonts w:asciiTheme="minorHAnsi" w:hAnsiTheme="minorHAnsi" w:cstheme="minorHAnsi"/>
          <w:noProof/>
          <w:sz w:val="22"/>
          <w:szCs w:val="22"/>
        </w:rPr>
        <w:drawing>
          <wp:anchor distT="0" distB="0" distL="114300" distR="114300" simplePos="0" relativeHeight="251808768" behindDoc="0" locked="0" layoutInCell="1" allowOverlap="1" wp14:anchorId="69AD7BD8" wp14:editId="14E97422">
            <wp:simplePos x="0" y="0"/>
            <wp:positionH relativeFrom="column">
              <wp:posOffset>3723640</wp:posOffset>
            </wp:positionH>
            <wp:positionV relativeFrom="paragraph">
              <wp:posOffset>179070</wp:posOffset>
            </wp:positionV>
            <wp:extent cx="836930" cy="836930"/>
            <wp:effectExtent l="0" t="0" r="0" b="0"/>
            <wp:wrapNone/>
            <wp:docPr id="11" name="Bild 11" descr="QR-Code%20Aspart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QR-Code%20Aspart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36930" cy="836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670926" w14:textId="2CBF41DC" w:rsidR="00592ED9" w:rsidRPr="004949E9" w:rsidRDefault="00592ED9" w:rsidP="004A46ED">
      <w:pPr>
        <w:rPr>
          <w:rFonts w:asciiTheme="minorHAnsi" w:hAnsiTheme="minorHAnsi" w:cstheme="minorHAnsi"/>
          <w:sz w:val="22"/>
          <w:szCs w:val="22"/>
        </w:rPr>
      </w:pPr>
      <w:r>
        <w:rPr>
          <w:rFonts w:asciiTheme="minorHAnsi" w:hAnsiTheme="minorHAnsi" w:cstheme="minorHAnsi"/>
          <w:sz w:val="22"/>
          <w:szCs w:val="22"/>
        </w:rPr>
        <w:t xml:space="preserve">Quelle: </w:t>
      </w:r>
      <w:r w:rsidRPr="00592ED9">
        <w:rPr>
          <w:rFonts w:asciiTheme="minorHAnsi" w:hAnsiTheme="minorHAnsi" w:cstheme="minorHAnsi"/>
          <w:sz w:val="22"/>
          <w:szCs w:val="22"/>
        </w:rPr>
        <w:t>www.leben</w:t>
      </w:r>
      <w:r w:rsidR="00EB4C8A">
        <w:rPr>
          <w:rFonts w:asciiTheme="minorHAnsi" w:hAnsiTheme="minorHAnsi" w:cstheme="minorHAnsi"/>
          <w:sz w:val="22"/>
          <w:szCs w:val="22"/>
        </w:rPr>
        <w:t xml:space="preserve">smittellexikon.de/a0000400.php </w:t>
      </w:r>
    </w:p>
    <w:p w14:paraId="36ECBD7C" w14:textId="4AAF66E5" w:rsidR="004A46ED" w:rsidRPr="004949E9" w:rsidRDefault="004A46ED" w:rsidP="00886835">
      <w:pPr>
        <w:rPr>
          <w:rFonts w:asciiTheme="minorHAnsi" w:hAnsiTheme="minorHAnsi" w:cstheme="minorHAnsi"/>
          <w:sz w:val="22"/>
          <w:szCs w:val="22"/>
        </w:rPr>
      </w:pPr>
    </w:p>
    <w:p w14:paraId="54C31297" w14:textId="5FFFA1D0" w:rsidR="00886835" w:rsidRPr="004949E9" w:rsidRDefault="00886835" w:rsidP="00886835">
      <w:pPr>
        <w:rPr>
          <w:rFonts w:asciiTheme="minorHAnsi" w:hAnsiTheme="minorHAnsi" w:cstheme="minorHAnsi"/>
          <w:sz w:val="22"/>
          <w:szCs w:val="22"/>
        </w:rPr>
      </w:pPr>
    </w:p>
    <w:p w14:paraId="75EB2F9C" w14:textId="3E040483" w:rsidR="005B1FA2" w:rsidRDefault="005B1FA2" w:rsidP="006C7B52">
      <w:pPr>
        <w:pStyle w:val="Listenabsatz"/>
        <w:ind w:left="0"/>
        <w:jc w:val="both"/>
        <w:rPr>
          <w:rFonts w:asciiTheme="minorHAnsi" w:hAnsiTheme="minorHAnsi" w:cstheme="minorHAnsi"/>
        </w:rPr>
      </w:pPr>
    </w:p>
    <w:p w14:paraId="3B2DFD97" w14:textId="77777777" w:rsidR="004A46ED" w:rsidRDefault="004A46ED" w:rsidP="006C7B52">
      <w:pPr>
        <w:pStyle w:val="Listenabsatz"/>
        <w:ind w:left="0"/>
        <w:jc w:val="both"/>
        <w:rPr>
          <w:rFonts w:asciiTheme="minorHAnsi" w:hAnsiTheme="minorHAnsi" w:cstheme="minorHAnsi"/>
        </w:rPr>
      </w:pPr>
    </w:p>
    <w:p w14:paraId="205E9C1D" w14:textId="7240FB70" w:rsidR="00E21A0F" w:rsidRPr="00EB4C8A" w:rsidRDefault="004A46ED" w:rsidP="00592ED9">
      <w:pPr>
        <w:spacing w:after="200" w:line="276" w:lineRule="auto"/>
        <w:jc w:val="left"/>
        <w:rPr>
          <w:rFonts w:ascii="Times" w:eastAsiaTheme="minorHAnsi" w:hAnsi="Times" w:cs="Times"/>
          <w:b/>
          <w:kern w:val="0"/>
          <w:sz w:val="24"/>
          <w:szCs w:val="24"/>
          <w:lang w:eastAsia="en-US"/>
        </w:rPr>
      </w:pPr>
      <w:r>
        <w:rPr>
          <w:rFonts w:asciiTheme="minorHAnsi" w:hAnsiTheme="minorHAnsi" w:cstheme="minorHAnsi"/>
        </w:rPr>
        <w:br w:type="page"/>
      </w:r>
      <w:r w:rsidR="00E21A0F" w:rsidRPr="00EB4C8A">
        <w:rPr>
          <w:rFonts w:ascii="Times" w:eastAsiaTheme="minorHAnsi" w:hAnsi="Times" w:cs="Times"/>
          <w:b/>
          <w:noProof/>
          <w:kern w:val="0"/>
          <w:sz w:val="36"/>
          <w:szCs w:val="24"/>
        </w:rPr>
        <w:lastRenderedPageBreak/>
        <w:drawing>
          <wp:anchor distT="0" distB="0" distL="114300" distR="114300" simplePos="0" relativeHeight="251806720" behindDoc="0" locked="0" layoutInCell="1" allowOverlap="1" wp14:anchorId="57A96AFA" wp14:editId="53A93B42">
            <wp:simplePos x="0" y="0"/>
            <wp:positionH relativeFrom="column">
              <wp:posOffset>4409440</wp:posOffset>
            </wp:positionH>
            <wp:positionV relativeFrom="paragraph">
              <wp:posOffset>-121920</wp:posOffset>
            </wp:positionV>
            <wp:extent cx="1656080" cy="1605280"/>
            <wp:effectExtent l="0" t="0" r="0" b="0"/>
            <wp:wrapTight wrapText="bothSides">
              <wp:wrapPolygon edited="0">
                <wp:start x="0" y="0"/>
                <wp:lineTo x="0" y="21190"/>
                <wp:lineTo x="21202" y="21190"/>
                <wp:lineTo x="21202" y="0"/>
                <wp:lineTo x="0" y="0"/>
              </wp:wrapPolygon>
            </wp:wrapTight>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56080" cy="1605280"/>
                    </a:xfrm>
                    <a:prstGeom prst="rect">
                      <a:avLst/>
                    </a:prstGeom>
                    <a:noFill/>
                    <a:ln>
                      <a:noFill/>
                    </a:ln>
                  </pic:spPr>
                </pic:pic>
              </a:graphicData>
            </a:graphic>
            <wp14:sizeRelH relativeFrom="page">
              <wp14:pctWidth>0</wp14:pctWidth>
            </wp14:sizeRelH>
            <wp14:sizeRelV relativeFrom="page">
              <wp14:pctHeight>0</wp14:pctHeight>
            </wp14:sizeRelV>
          </wp:anchor>
        </w:drawing>
      </w:r>
      <w:r w:rsidR="00825E38" w:rsidRPr="00EB4C8A">
        <w:rPr>
          <w:rFonts w:asciiTheme="minorHAnsi" w:hAnsiTheme="minorHAnsi" w:cstheme="minorHAnsi"/>
          <w:b/>
          <w:sz w:val="28"/>
        </w:rPr>
        <w:t>Stevia (natürlicher Süßstoff)</w:t>
      </w:r>
      <w:r w:rsidR="00E21A0F" w:rsidRPr="00EB4C8A">
        <w:rPr>
          <w:rFonts w:ascii="Times" w:eastAsiaTheme="minorHAnsi" w:hAnsi="Times" w:cs="Times"/>
          <w:b/>
          <w:kern w:val="0"/>
          <w:sz w:val="36"/>
          <w:szCs w:val="24"/>
          <w:lang w:eastAsia="en-US"/>
        </w:rPr>
        <w:t xml:space="preserve">  </w:t>
      </w:r>
    </w:p>
    <w:p w14:paraId="44D920A8" w14:textId="732E1253" w:rsidR="004A46ED" w:rsidRDefault="00F76716" w:rsidP="006C7B52">
      <w:pPr>
        <w:pStyle w:val="Listenabsatz"/>
        <w:ind w:left="0"/>
        <w:jc w:val="both"/>
        <w:rPr>
          <w:rFonts w:asciiTheme="minorHAnsi" w:hAnsiTheme="minorHAnsi" w:cstheme="minorHAnsi"/>
        </w:rPr>
      </w:pPr>
      <w:r>
        <w:rPr>
          <w:noProof/>
          <w:lang w:eastAsia="de-DE"/>
        </w:rPr>
        <w:drawing>
          <wp:inline distT="0" distB="0" distL="0" distR="0" wp14:anchorId="4981E620" wp14:editId="4DC5DEEB">
            <wp:extent cx="2295941" cy="1099820"/>
            <wp:effectExtent l="0" t="0" r="0" b="0"/>
            <wp:docPr id="1591" name="Bild 1591" descr="620px-Stevioside.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620px-Stevioside.svg.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flipV="1">
                      <a:off x="0" y="0"/>
                      <a:ext cx="2341253" cy="1121526"/>
                    </a:xfrm>
                    <a:prstGeom prst="rect">
                      <a:avLst/>
                    </a:prstGeom>
                    <a:noFill/>
                    <a:ln>
                      <a:noFill/>
                    </a:ln>
                  </pic:spPr>
                </pic:pic>
              </a:graphicData>
            </a:graphic>
          </wp:inline>
        </w:drawing>
      </w:r>
    </w:p>
    <w:p w14:paraId="5832117F" w14:textId="77777777" w:rsidR="00825E38" w:rsidRPr="00825E38" w:rsidRDefault="00825E38" w:rsidP="00825E38">
      <w:pPr>
        <w:pStyle w:val="Listenabsatz"/>
        <w:ind w:left="0"/>
        <w:jc w:val="both"/>
        <w:rPr>
          <w:rFonts w:asciiTheme="minorHAnsi" w:hAnsiTheme="minorHAnsi" w:cstheme="minorHAnsi"/>
        </w:rPr>
      </w:pPr>
      <w:r w:rsidRPr="00825E38">
        <w:rPr>
          <w:rFonts w:asciiTheme="minorHAnsi" w:hAnsiTheme="minorHAnsi" w:cstheme="minorHAnsi"/>
        </w:rPr>
        <w:t>Die Pflanze Stevia Rebaudianum (auch Honigkraut) wird schon seit Jahrhunderten in Paraguay verwendet und es handelt sich hierbei um einen natürlichen Süßstoff. Die Blätter sind 30-mal süßer als herkömmlicher Haushaltszucker. Aus den Blättern wird Steviosid gewonnen, welches 300-mal so süß ist, wie unser Haushaltszucker. Trotz der besonderen Süße, besitzt Stevia fast keine Kalorien.</w:t>
      </w:r>
    </w:p>
    <w:p w14:paraId="0FEE81D2" w14:textId="188F52BC" w:rsidR="00825E38" w:rsidRDefault="00825E38" w:rsidP="00825E38">
      <w:pPr>
        <w:pStyle w:val="Listenabsatz"/>
        <w:ind w:left="0"/>
        <w:jc w:val="both"/>
        <w:rPr>
          <w:rFonts w:asciiTheme="minorHAnsi" w:hAnsiTheme="minorHAnsi" w:cstheme="minorHAnsi"/>
        </w:rPr>
      </w:pPr>
      <w:r w:rsidRPr="00825E38">
        <w:rPr>
          <w:rFonts w:asciiTheme="minorHAnsi" w:hAnsiTheme="minorHAnsi" w:cstheme="minorHAnsi"/>
        </w:rPr>
        <w:t>Bevor ein Stoff zugelassen wird, werden jedoch verschiedene Untersuchungen durchgeführt. Bei Stevia ergab eine Studie in den USA, dass Stevia gesundheitsschädlich sein könnte. Dennoch waren viele Menschen für diesen Stoff und kämpfen für seine Zulassung, da sie ihn für unbedenklich erachteten. So kam es, dass seit dem 02.12.2011 ist die Verwendung von Stevia als Lebensmittelzusatzstoff (E 960) in der EU erlaubt ist. In China, Korea und Japan wird Stevia bereits seit vielen Jahren in großen Mengen angebaut und vermarktet. Ursprünglich wurde Stevia nur als Heilmittel verwendet, erst 1887 wurde der Nutzen seiner Süße entdeckt. Doch auch heute weiß man</w:t>
      </w:r>
      <w:r>
        <w:rPr>
          <w:rFonts w:asciiTheme="minorHAnsi" w:hAnsiTheme="minorHAnsi" w:cstheme="minorHAnsi"/>
        </w:rPr>
        <w:t xml:space="preserve"> </w:t>
      </w:r>
      <w:r w:rsidRPr="00825E38">
        <w:rPr>
          <w:rFonts w:asciiTheme="minorHAnsi" w:hAnsiTheme="minorHAnsi" w:cstheme="minorHAnsi"/>
        </w:rPr>
        <w:t>die Pflanze als Heilmittel zu nutzen, denn Stevia verringert die Bildung von Plaque an den Zähnen.</w:t>
      </w:r>
    </w:p>
    <w:p w14:paraId="60FD841C" w14:textId="66EB3054" w:rsidR="00825E38" w:rsidRDefault="00825E38" w:rsidP="00825E38">
      <w:pPr>
        <w:rPr>
          <w:rFonts w:asciiTheme="minorHAnsi" w:hAnsiTheme="minorHAnsi" w:cstheme="minorHAnsi"/>
          <w:sz w:val="22"/>
          <w:szCs w:val="22"/>
        </w:rPr>
      </w:pPr>
      <w:r>
        <w:rPr>
          <w:rFonts w:asciiTheme="minorHAnsi" w:hAnsiTheme="minorHAnsi" w:cstheme="minorHAnsi"/>
          <w:sz w:val="22"/>
          <w:szCs w:val="22"/>
        </w:rPr>
        <w:t xml:space="preserve">Hier noch einige Aussagen zu </w:t>
      </w:r>
      <w:r w:rsidR="00EB4C8A">
        <w:rPr>
          <w:rFonts w:asciiTheme="minorHAnsi" w:hAnsiTheme="minorHAnsi" w:cstheme="minorHAnsi"/>
          <w:sz w:val="22"/>
          <w:szCs w:val="22"/>
        </w:rPr>
        <w:t>Stevia</w:t>
      </w:r>
      <w:r>
        <w:rPr>
          <w:rFonts w:asciiTheme="minorHAnsi" w:hAnsiTheme="minorHAnsi" w:cstheme="minorHAnsi"/>
          <w:sz w:val="22"/>
          <w:szCs w:val="22"/>
        </w:rPr>
        <w:t xml:space="preserve"> Entscheide, ob diese Eigenschaften für oder gegen den Einsatz in unserem Produkt sprechen </w:t>
      </w:r>
    </w:p>
    <w:p w14:paraId="78C201BB" w14:textId="77777777" w:rsidR="00825E38" w:rsidRDefault="00825E38" w:rsidP="00825E38">
      <w:pPr>
        <w:rPr>
          <w:rFonts w:asciiTheme="minorHAnsi" w:hAnsiTheme="minorHAnsi" w:cstheme="minorHAnsi"/>
          <w:sz w:val="22"/>
          <w:szCs w:val="22"/>
        </w:rPr>
      </w:pPr>
    </w:p>
    <w:tbl>
      <w:tblPr>
        <w:tblStyle w:val="Tabellenraster"/>
        <w:tblW w:w="0" w:type="auto"/>
        <w:tblLook w:val="04A0" w:firstRow="1" w:lastRow="0" w:firstColumn="1" w:lastColumn="0" w:noHBand="0" w:noVBand="1"/>
      </w:tblPr>
      <w:tblGrid>
        <w:gridCol w:w="6905"/>
        <w:gridCol w:w="1418"/>
        <w:gridCol w:w="1337"/>
      </w:tblGrid>
      <w:tr w:rsidR="00825E38" w14:paraId="15514987" w14:textId="77777777" w:rsidTr="00D442C7">
        <w:trPr>
          <w:trHeight w:val="335"/>
        </w:trPr>
        <w:tc>
          <w:tcPr>
            <w:tcW w:w="6905" w:type="dxa"/>
          </w:tcPr>
          <w:p w14:paraId="45C961CA" w14:textId="77777777" w:rsidR="00825E38" w:rsidRPr="004A46ED" w:rsidRDefault="00825E38" w:rsidP="00D442C7">
            <w:pPr>
              <w:rPr>
                <w:rFonts w:asciiTheme="minorHAnsi" w:hAnsiTheme="minorHAnsi" w:cs="Arial"/>
              </w:rPr>
            </w:pPr>
            <w:r>
              <w:rPr>
                <w:rFonts w:asciiTheme="minorHAnsi" w:hAnsiTheme="minorHAnsi" w:cs="Arial"/>
              </w:rPr>
              <w:t>Aspekte</w:t>
            </w:r>
          </w:p>
        </w:tc>
        <w:tc>
          <w:tcPr>
            <w:tcW w:w="1418" w:type="dxa"/>
          </w:tcPr>
          <w:p w14:paraId="59B949CA" w14:textId="77777777" w:rsidR="00825E38" w:rsidRPr="004A46ED" w:rsidRDefault="00825E38" w:rsidP="00D442C7">
            <w:pPr>
              <w:rPr>
                <w:rFonts w:asciiTheme="minorHAnsi" w:hAnsiTheme="minorHAnsi" w:cs="Arial"/>
              </w:rPr>
            </w:pPr>
            <w:r>
              <w:rPr>
                <w:rFonts w:asciiTheme="minorHAnsi" w:hAnsiTheme="minorHAnsi" w:cs="Arial"/>
              </w:rPr>
              <w:t>Pro</w:t>
            </w:r>
          </w:p>
        </w:tc>
        <w:tc>
          <w:tcPr>
            <w:tcW w:w="1337" w:type="dxa"/>
          </w:tcPr>
          <w:p w14:paraId="3450A832" w14:textId="77777777" w:rsidR="00825E38" w:rsidRPr="004A46ED" w:rsidRDefault="00825E38" w:rsidP="00D442C7">
            <w:pPr>
              <w:rPr>
                <w:rFonts w:asciiTheme="minorHAnsi" w:hAnsiTheme="minorHAnsi" w:cs="Arial"/>
              </w:rPr>
            </w:pPr>
            <w:r>
              <w:rPr>
                <w:rFonts w:asciiTheme="minorHAnsi" w:hAnsiTheme="minorHAnsi" w:cs="Arial"/>
              </w:rPr>
              <w:t>Kontra</w:t>
            </w:r>
          </w:p>
        </w:tc>
      </w:tr>
      <w:tr w:rsidR="00825E38" w14:paraId="1987B3D1" w14:textId="77777777" w:rsidTr="00D442C7">
        <w:trPr>
          <w:trHeight w:val="335"/>
        </w:trPr>
        <w:tc>
          <w:tcPr>
            <w:tcW w:w="6905" w:type="dxa"/>
          </w:tcPr>
          <w:p w14:paraId="6A7E7ED5" w14:textId="4563A323" w:rsidR="00825E38" w:rsidRPr="004A46ED" w:rsidRDefault="00825E38" w:rsidP="00D442C7">
            <w:pPr>
              <w:rPr>
                <w:rFonts w:asciiTheme="minorHAnsi" w:hAnsiTheme="minorHAnsi" w:cs="Arial"/>
              </w:rPr>
            </w:pPr>
            <w:r w:rsidRPr="00825E38">
              <w:rPr>
                <w:rFonts w:asciiTheme="minorHAnsi" w:hAnsiTheme="minorHAnsi" w:cs="Arial"/>
              </w:rPr>
              <w:t>Völker in Südamerika verwendeten den Stoff zur Empfängnisverhütung. Es hat also gesundheitliche Folgen.</w:t>
            </w:r>
          </w:p>
        </w:tc>
        <w:tc>
          <w:tcPr>
            <w:tcW w:w="1418" w:type="dxa"/>
          </w:tcPr>
          <w:p w14:paraId="11D49377" w14:textId="77777777" w:rsidR="00825E38" w:rsidRPr="004A46ED" w:rsidRDefault="00825E38" w:rsidP="00D442C7">
            <w:pPr>
              <w:rPr>
                <w:rFonts w:asciiTheme="minorHAnsi" w:hAnsiTheme="minorHAnsi" w:cs="Arial"/>
              </w:rPr>
            </w:pPr>
          </w:p>
        </w:tc>
        <w:tc>
          <w:tcPr>
            <w:tcW w:w="1337" w:type="dxa"/>
          </w:tcPr>
          <w:p w14:paraId="2329E6CB" w14:textId="77777777" w:rsidR="00825E38" w:rsidRPr="004A46ED" w:rsidRDefault="00825E38" w:rsidP="00D442C7">
            <w:pPr>
              <w:rPr>
                <w:rFonts w:asciiTheme="minorHAnsi" w:hAnsiTheme="minorHAnsi" w:cs="Arial"/>
              </w:rPr>
            </w:pPr>
          </w:p>
        </w:tc>
      </w:tr>
      <w:tr w:rsidR="00825E38" w14:paraId="71B4B1B4" w14:textId="77777777" w:rsidTr="00D442C7">
        <w:trPr>
          <w:trHeight w:val="363"/>
        </w:trPr>
        <w:tc>
          <w:tcPr>
            <w:tcW w:w="6905" w:type="dxa"/>
          </w:tcPr>
          <w:p w14:paraId="060A2A01" w14:textId="6CE3BD7A" w:rsidR="00825E38" w:rsidRPr="004A46ED" w:rsidRDefault="00825E38" w:rsidP="00D442C7">
            <w:pPr>
              <w:rPr>
                <w:rFonts w:asciiTheme="minorHAnsi" w:hAnsiTheme="minorHAnsi" w:cs="Arial"/>
              </w:rPr>
            </w:pPr>
            <w:r w:rsidRPr="00825E38">
              <w:rPr>
                <w:rFonts w:asciiTheme="minorHAnsi" w:hAnsiTheme="minorHAnsi" w:cs="Arial"/>
              </w:rPr>
              <w:t>Stevia ist für Diabetiker geeignet.</w:t>
            </w:r>
          </w:p>
        </w:tc>
        <w:tc>
          <w:tcPr>
            <w:tcW w:w="1418" w:type="dxa"/>
          </w:tcPr>
          <w:p w14:paraId="4EFA0A01" w14:textId="77777777" w:rsidR="00825E38" w:rsidRPr="004A46ED" w:rsidRDefault="00825E38" w:rsidP="00D442C7">
            <w:pPr>
              <w:rPr>
                <w:rFonts w:asciiTheme="minorHAnsi" w:hAnsiTheme="minorHAnsi" w:cs="Arial"/>
              </w:rPr>
            </w:pPr>
          </w:p>
        </w:tc>
        <w:tc>
          <w:tcPr>
            <w:tcW w:w="1337" w:type="dxa"/>
          </w:tcPr>
          <w:p w14:paraId="695EB78E" w14:textId="77777777" w:rsidR="00825E38" w:rsidRPr="004A46ED" w:rsidRDefault="00825E38" w:rsidP="00D442C7">
            <w:pPr>
              <w:rPr>
                <w:rFonts w:asciiTheme="minorHAnsi" w:hAnsiTheme="minorHAnsi" w:cs="Arial"/>
              </w:rPr>
            </w:pPr>
          </w:p>
        </w:tc>
      </w:tr>
      <w:tr w:rsidR="00825E38" w14:paraId="52D39F43" w14:textId="77777777" w:rsidTr="00D442C7">
        <w:tc>
          <w:tcPr>
            <w:tcW w:w="6905" w:type="dxa"/>
          </w:tcPr>
          <w:p w14:paraId="3C122E8B" w14:textId="2F75A635" w:rsidR="00825E38" w:rsidRPr="004A46ED" w:rsidRDefault="00E21A0F" w:rsidP="00D442C7">
            <w:pPr>
              <w:rPr>
                <w:rFonts w:asciiTheme="minorHAnsi" w:hAnsiTheme="minorHAnsi" w:cstheme="minorHAnsi"/>
                <w:sz w:val="22"/>
                <w:szCs w:val="22"/>
              </w:rPr>
            </w:pPr>
            <w:r w:rsidRPr="00E21A0F">
              <w:rPr>
                <w:rFonts w:asciiTheme="minorHAnsi" w:hAnsiTheme="minorHAnsi" w:cstheme="minorHAnsi"/>
                <w:sz w:val="22"/>
                <w:szCs w:val="22"/>
              </w:rPr>
              <w:t>Stevia ist in Deutschland seit 2011 als Lebensmittelzusatzstoff zugelassen.</w:t>
            </w:r>
          </w:p>
        </w:tc>
        <w:tc>
          <w:tcPr>
            <w:tcW w:w="1418" w:type="dxa"/>
          </w:tcPr>
          <w:p w14:paraId="2090508E" w14:textId="77777777" w:rsidR="00825E38" w:rsidRPr="004A46ED" w:rsidRDefault="00825E38" w:rsidP="00D442C7">
            <w:pPr>
              <w:rPr>
                <w:rFonts w:asciiTheme="minorHAnsi" w:hAnsiTheme="minorHAnsi" w:cstheme="minorHAnsi"/>
                <w:sz w:val="22"/>
                <w:szCs w:val="22"/>
              </w:rPr>
            </w:pPr>
          </w:p>
        </w:tc>
        <w:tc>
          <w:tcPr>
            <w:tcW w:w="1337" w:type="dxa"/>
          </w:tcPr>
          <w:p w14:paraId="5B6F2B0E" w14:textId="77777777" w:rsidR="00825E38" w:rsidRPr="004A46ED" w:rsidRDefault="00825E38" w:rsidP="00D442C7">
            <w:pPr>
              <w:rPr>
                <w:rFonts w:asciiTheme="minorHAnsi" w:hAnsiTheme="minorHAnsi" w:cstheme="minorHAnsi"/>
                <w:sz w:val="22"/>
                <w:szCs w:val="22"/>
              </w:rPr>
            </w:pPr>
          </w:p>
        </w:tc>
      </w:tr>
      <w:tr w:rsidR="00825E38" w14:paraId="66BA8BDE" w14:textId="77777777" w:rsidTr="00D442C7">
        <w:trPr>
          <w:trHeight w:val="391"/>
        </w:trPr>
        <w:tc>
          <w:tcPr>
            <w:tcW w:w="6905" w:type="dxa"/>
          </w:tcPr>
          <w:p w14:paraId="1B91ABC1" w14:textId="2DB14D73" w:rsidR="00825E38" w:rsidRDefault="00E21A0F" w:rsidP="00D442C7">
            <w:pPr>
              <w:rPr>
                <w:rFonts w:asciiTheme="minorHAnsi" w:hAnsiTheme="minorHAnsi" w:cstheme="minorHAnsi"/>
                <w:sz w:val="22"/>
                <w:szCs w:val="22"/>
              </w:rPr>
            </w:pPr>
            <w:r w:rsidRPr="00E21A0F">
              <w:rPr>
                <w:rFonts w:asciiTheme="minorHAnsi" w:hAnsiTheme="minorHAnsi" w:cstheme="minorHAnsi"/>
                <w:sz w:val="22"/>
                <w:szCs w:val="22"/>
              </w:rPr>
              <w:t>Steviosid (aus der Pflanze Stevia) schmeckt 200-300mal süßer als Zucker.</w:t>
            </w:r>
          </w:p>
        </w:tc>
        <w:tc>
          <w:tcPr>
            <w:tcW w:w="1418" w:type="dxa"/>
          </w:tcPr>
          <w:p w14:paraId="3E76B97F" w14:textId="77777777" w:rsidR="00825E38" w:rsidRPr="004A46ED" w:rsidRDefault="00825E38" w:rsidP="00D442C7">
            <w:pPr>
              <w:rPr>
                <w:rFonts w:asciiTheme="minorHAnsi" w:hAnsiTheme="minorHAnsi" w:cstheme="minorHAnsi"/>
                <w:sz w:val="22"/>
                <w:szCs w:val="22"/>
              </w:rPr>
            </w:pPr>
          </w:p>
        </w:tc>
        <w:tc>
          <w:tcPr>
            <w:tcW w:w="1337" w:type="dxa"/>
          </w:tcPr>
          <w:p w14:paraId="6BB70152" w14:textId="77777777" w:rsidR="00825E38" w:rsidRPr="004A46ED" w:rsidRDefault="00825E38" w:rsidP="00D442C7">
            <w:pPr>
              <w:rPr>
                <w:rFonts w:asciiTheme="minorHAnsi" w:hAnsiTheme="minorHAnsi" w:cstheme="minorHAnsi"/>
                <w:sz w:val="22"/>
                <w:szCs w:val="22"/>
              </w:rPr>
            </w:pPr>
          </w:p>
        </w:tc>
      </w:tr>
      <w:tr w:rsidR="00825E38" w14:paraId="6A829AB0" w14:textId="77777777" w:rsidTr="00D442C7">
        <w:trPr>
          <w:trHeight w:val="405"/>
        </w:trPr>
        <w:tc>
          <w:tcPr>
            <w:tcW w:w="6905" w:type="dxa"/>
          </w:tcPr>
          <w:p w14:paraId="1D949ED7" w14:textId="7BBB2D27" w:rsidR="00825E38" w:rsidRDefault="00E21A0F" w:rsidP="00D442C7">
            <w:pPr>
              <w:rPr>
                <w:rFonts w:asciiTheme="minorHAnsi" w:hAnsiTheme="minorHAnsi" w:cstheme="minorHAnsi"/>
                <w:sz w:val="22"/>
                <w:szCs w:val="22"/>
              </w:rPr>
            </w:pPr>
            <w:r w:rsidRPr="00E21A0F">
              <w:rPr>
                <w:rFonts w:asciiTheme="minorHAnsi" w:hAnsiTheme="minorHAnsi" w:cstheme="minorHAnsi"/>
                <w:sz w:val="22"/>
                <w:szCs w:val="22"/>
              </w:rPr>
              <w:t>Die heute angebaute Pflanze hat sich schon sehr von der Wildform entfernt, sie ist das Ergebnis einer gezielten Züchtung auf eine hohe Süßstoffausbeute.</w:t>
            </w:r>
          </w:p>
        </w:tc>
        <w:tc>
          <w:tcPr>
            <w:tcW w:w="1418" w:type="dxa"/>
          </w:tcPr>
          <w:p w14:paraId="699E53C0" w14:textId="77777777" w:rsidR="00825E38" w:rsidRPr="004A46ED" w:rsidRDefault="00825E38" w:rsidP="00D442C7">
            <w:pPr>
              <w:rPr>
                <w:rFonts w:asciiTheme="minorHAnsi" w:hAnsiTheme="minorHAnsi" w:cstheme="minorHAnsi"/>
                <w:sz w:val="22"/>
                <w:szCs w:val="22"/>
              </w:rPr>
            </w:pPr>
          </w:p>
        </w:tc>
        <w:tc>
          <w:tcPr>
            <w:tcW w:w="1337" w:type="dxa"/>
          </w:tcPr>
          <w:p w14:paraId="79FFEF0C" w14:textId="77777777" w:rsidR="00825E38" w:rsidRPr="004A46ED" w:rsidRDefault="00825E38" w:rsidP="00D442C7">
            <w:pPr>
              <w:rPr>
                <w:rFonts w:asciiTheme="minorHAnsi" w:hAnsiTheme="minorHAnsi" w:cstheme="minorHAnsi"/>
                <w:sz w:val="22"/>
                <w:szCs w:val="22"/>
              </w:rPr>
            </w:pPr>
          </w:p>
        </w:tc>
      </w:tr>
      <w:tr w:rsidR="00825E38" w14:paraId="34ED74AF" w14:textId="77777777" w:rsidTr="00D442C7">
        <w:tc>
          <w:tcPr>
            <w:tcW w:w="6905" w:type="dxa"/>
          </w:tcPr>
          <w:p w14:paraId="2F75518B" w14:textId="7ADCA441" w:rsidR="00825E38" w:rsidRDefault="00E21A0F" w:rsidP="00D442C7">
            <w:pPr>
              <w:rPr>
                <w:rFonts w:asciiTheme="minorHAnsi" w:hAnsiTheme="minorHAnsi" w:cstheme="minorHAnsi"/>
                <w:sz w:val="22"/>
                <w:szCs w:val="22"/>
              </w:rPr>
            </w:pPr>
            <w:r w:rsidRPr="00E21A0F">
              <w:rPr>
                <w:rFonts w:asciiTheme="minorHAnsi" w:hAnsiTheme="minorHAnsi" w:cstheme="minorHAnsi"/>
                <w:sz w:val="22"/>
                <w:szCs w:val="22"/>
              </w:rPr>
              <w:t>Stevia fördert kein Karies.</w:t>
            </w:r>
          </w:p>
        </w:tc>
        <w:tc>
          <w:tcPr>
            <w:tcW w:w="1418" w:type="dxa"/>
          </w:tcPr>
          <w:p w14:paraId="42C601C9" w14:textId="77777777" w:rsidR="00825E38" w:rsidRPr="004A46ED" w:rsidRDefault="00825E38" w:rsidP="00D442C7">
            <w:pPr>
              <w:rPr>
                <w:rFonts w:asciiTheme="minorHAnsi" w:hAnsiTheme="minorHAnsi" w:cstheme="minorHAnsi"/>
                <w:sz w:val="22"/>
                <w:szCs w:val="22"/>
              </w:rPr>
            </w:pPr>
          </w:p>
        </w:tc>
        <w:tc>
          <w:tcPr>
            <w:tcW w:w="1337" w:type="dxa"/>
          </w:tcPr>
          <w:p w14:paraId="413F5004" w14:textId="77777777" w:rsidR="00825E38" w:rsidRPr="004A46ED" w:rsidRDefault="00825E38" w:rsidP="00D442C7">
            <w:pPr>
              <w:rPr>
                <w:rFonts w:asciiTheme="minorHAnsi" w:hAnsiTheme="minorHAnsi" w:cstheme="minorHAnsi"/>
                <w:sz w:val="22"/>
                <w:szCs w:val="22"/>
              </w:rPr>
            </w:pPr>
          </w:p>
        </w:tc>
      </w:tr>
      <w:tr w:rsidR="00825E38" w14:paraId="706B9EF9" w14:textId="77777777" w:rsidTr="00D442C7">
        <w:trPr>
          <w:trHeight w:val="391"/>
        </w:trPr>
        <w:tc>
          <w:tcPr>
            <w:tcW w:w="6905" w:type="dxa"/>
          </w:tcPr>
          <w:p w14:paraId="14A21F24" w14:textId="0036CDD1" w:rsidR="00825E38" w:rsidRDefault="00E21A0F" w:rsidP="00D442C7">
            <w:pPr>
              <w:rPr>
                <w:rFonts w:asciiTheme="minorHAnsi" w:hAnsiTheme="minorHAnsi" w:cstheme="minorHAnsi"/>
                <w:sz w:val="22"/>
                <w:szCs w:val="22"/>
              </w:rPr>
            </w:pPr>
            <w:r w:rsidRPr="00E21A0F">
              <w:rPr>
                <w:rFonts w:asciiTheme="minorHAnsi" w:hAnsiTheme="minorHAnsi" w:cstheme="minorHAnsi"/>
                <w:sz w:val="22"/>
                <w:szCs w:val="22"/>
              </w:rPr>
              <w:t>Stevia hat keine Kalorien.</w:t>
            </w:r>
          </w:p>
        </w:tc>
        <w:tc>
          <w:tcPr>
            <w:tcW w:w="1418" w:type="dxa"/>
          </w:tcPr>
          <w:p w14:paraId="2A915915" w14:textId="77777777" w:rsidR="00825E38" w:rsidRPr="004A46ED" w:rsidRDefault="00825E38" w:rsidP="00D442C7">
            <w:pPr>
              <w:rPr>
                <w:rFonts w:asciiTheme="minorHAnsi" w:hAnsiTheme="minorHAnsi" w:cstheme="minorHAnsi"/>
                <w:sz w:val="22"/>
                <w:szCs w:val="22"/>
              </w:rPr>
            </w:pPr>
          </w:p>
        </w:tc>
        <w:tc>
          <w:tcPr>
            <w:tcW w:w="1337" w:type="dxa"/>
          </w:tcPr>
          <w:p w14:paraId="25134C87" w14:textId="77777777" w:rsidR="00825E38" w:rsidRPr="004A46ED" w:rsidRDefault="00825E38" w:rsidP="00D442C7">
            <w:pPr>
              <w:rPr>
                <w:rFonts w:asciiTheme="minorHAnsi" w:hAnsiTheme="minorHAnsi" w:cstheme="minorHAnsi"/>
                <w:sz w:val="22"/>
                <w:szCs w:val="22"/>
              </w:rPr>
            </w:pPr>
          </w:p>
        </w:tc>
      </w:tr>
      <w:tr w:rsidR="00E21A0F" w14:paraId="48767005" w14:textId="77777777" w:rsidTr="00D442C7">
        <w:trPr>
          <w:trHeight w:val="391"/>
        </w:trPr>
        <w:tc>
          <w:tcPr>
            <w:tcW w:w="6905" w:type="dxa"/>
          </w:tcPr>
          <w:p w14:paraId="7885836C" w14:textId="64E6DA35" w:rsidR="00E21A0F" w:rsidRPr="00E21A0F" w:rsidRDefault="00E21A0F" w:rsidP="00D442C7">
            <w:pPr>
              <w:rPr>
                <w:rFonts w:asciiTheme="minorHAnsi" w:hAnsiTheme="minorHAnsi" w:cstheme="minorHAnsi"/>
                <w:sz w:val="22"/>
                <w:szCs w:val="22"/>
              </w:rPr>
            </w:pPr>
            <w:r w:rsidRPr="00E21A0F">
              <w:rPr>
                <w:rFonts w:asciiTheme="minorHAnsi" w:hAnsiTheme="minorHAnsi" w:cstheme="minorHAnsi"/>
                <w:sz w:val="22"/>
                <w:szCs w:val="22"/>
              </w:rPr>
              <w:t>Stevia (Inhaltsstoff Steviosid) wirkt in einigen Lebensmitteln als Geschmacks-verstärker und verändert den natürlichen Geschmack.</w:t>
            </w:r>
          </w:p>
        </w:tc>
        <w:tc>
          <w:tcPr>
            <w:tcW w:w="1418" w:type="dxa"/>
          </w:tcPr>
          <w:p w14:paraId="350FCF34" w14:textId="77777777" w:rsidR="00E21A0F" w:rsidRPr="004A46ED" w:rsidRDefault="00E21A0F" w:rsidP="00D442C7">
            <w:pPr>
              <w:rPr>
                <w:rFonts w:asciiTheme="minorHAnsi" w:hAnsiTheme="minorHAnsi" w:cstheme="minorHAnsi"/>
                <w:sz w:val="22"/>
                <w:szCs w:val="22"/>
              </w:rPr>
            </w:pPr>
          </w:p>
        </w:tc>
        <w:tc>
          <w:tcPr>
            <w:tcW w:w="1337" w:type="dxa"/>
          </w:tcPr>
          <w:p w14:paraId="3A8CD93B" w14:textId="77777777" w:rsidR="00E21A0F" w:rsidRPr="004A46ED" w:rsidRDefault="00E21A0F" w:rsidP="00D442C7">
            <w:pPr>
              <w:rPr>
                <w:rFonts w:asciiTheme="minorHAnsi" w:hAnsiTheme="minorHAnsi" w:cstheme="minorHAnsi"/>
                <w:sz w:val="22"/>
                <w:szCs w:val="22"/>
              </w:rPr>
            </w:pPr>
          </w:p>
        </w:tc>
      </w:tr>
    </w:tbl>
    <w:p w14:paraId="5995C042" w14:textId="77777777" w:rsidR="00825E38" w:rsidRDefault="00825E38" w:rsidP="00825E38">
      <w:pPr>
        <w:pStyle w:val="Listenabsatz"/>
        <w:ind w:left="0"/>
        <w:jc w:val="both"/>
        <w:rPr>
          <w:rFonts w:asciiTheme="minorHAnsi" w:hAnsiTheme="minorHAnsi" w:cstheme="minorHAnsi"/>
        </w:rPr>
      </w:pPr>
    </w:p>
    <w:p w14:paraId="1E532B52" w14:textId="77777777" w:rsidR="00E21A0F" w:rsidRDefault="00E21A0F" w:rsidP="00825E38">
      <w:pPr>
        <w:pStyle w:val="Listenabsatz"/>
        <w:ind w:left="0"/>
        <w:jc w:val="both"/>
        <w:rPr>
          <w:rFonts w:asciiTheme="minorHAnsi" w:hAnsiTheme="minorHAnsi" w:cstheme="minorHAnsi"/>
        </w:rPr>
      </w:pPr>
    </w:p>
    <w:p w14:paraId="51C15AC8" w14:textId="2F1A06DB" w:rsidR="00EB4C8A" w:rsidRDefault="00E21A0F" w:rsidP="00825E38">
      <w:pPr>
        <w:pStyle w:val="Listenabsatz"/>
        <w:ind w:left="0"/>
        <w:jc w:val="both"/>
        <w:rPr>
          <w:rFonts w:asciiTheme="minorHAnsi" w:hAnsiTheme="minorHAnsi" w:cstheme="minorHAnsi"/>
        </w:rPr>
      </w:pPr>
      <w:r>
        <w:rPr>
          <w:rFonts w:asciiTheme="minorHAnsi" w:hAnsiTheme="minorHAnsi" w:cstheme="minorHAnsi"/>
        </w:rPr>
        <w:t xml:space="preserve">Quelle: </w:t>
      </w:r>
      <w:hyperlink r:id="rId19" w:history="1">
        <w:r w:rsidR="00EB4C8A" w:rsidRPr="00C401C2">
          <w:rPr>
            <w:rStyle w:val="Link"/>
            <w:rFonts w:asciiTheme="minorHAnsi" w:hAnsiTheme="minorHAnsi" w:cstheme="minorHAnsi"/>
          </w:rPr>
          <w:t>http://eur-lex.europa.eu/LexUriServ/LexUriServ.do?uri=OJ:L:2011:295:0205:0211:DE:PDF</w:t>
        </w:r>
      </w:hyperlink>
    </w:p>
    <w:p w14:paraId="1485CCF6" w14:textId="77777777" w:rsidR="00EB4C8A" w:rsidRDefault="00EB4C8A" w:rsidP="00825E38">
      <w:pPr>
        <w:pStyle w:val="Listenabsatz"/>
        <w:ind w:left="0"/>
        <w:jc w:val="both"/>
        <w:rPr>
          <w:rFonts w:asciiTheme="minorHAnsi" w:hAnsiTheme="minorHAnsi" w:cstheme="minorHAnsi"/>
        </w:rPr>
      </w:pPr>
    </w:p>
    <w:p w14:paraId="6F5608E4" w14:textId="01C48852" w:rsidR="00E21A0F" w:rsidRDefault="00EB4C8A" w:rsidP="00825E38">
      <w:pPr>
        <w:pStyle w:val="Listenabsatz"/>
        <w:ind w:left="0"/>
        <w:jc w:val="both"/>
        <w:rPr>
          <w:rFonts w:asciiTheme="minorHAnsi" w:hAnsiTheme="minorHAnsi" w:cstheme="minorHAnsi"/>
        </w:rPr>
      </w:pPr>
      <w:r>
        <w:rPr>
          <w:rFonts w:asciiTheme="minorHAnsi" w:hAnsiTheme="minorHAnsi" w:cstheme="minorHAnsi"/>
          <w:noProof/>
          <w:lang w:eastAsia="de-DE"/>
        </w:rPr>
        <w:drawing>
          <wp:inline distT="0" distB="0" distL="0" distR="0" wp14:anchorId="17393759" wp14:editId="617AE333">
            <wp:extent cx="944880" cy="944880"/>
            <wp:effectExtent l="0" t="0" r="0" b="0"/>
            <wp:docPr id="21" name="Bild 21" descr="QR-Code%20Stev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QR-Code%20Stevia.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44880" cy="944880"/>
                    </a:xfrm>
                    <a:prstGeom prst="rect">
                      <a:avLst/>
                    </a:prstGeom>
                    <a:noFill/>
                    <a:ln>
                      <a:noFill/>
                    </a:ln>
                  </pic:spPr>
                </pic:pic>
              </a:graphicData>
            </a:graphic>
          </wp:inline>
        </w:drawing>
      </w:r>
    </w:p>
    <w:p w14:paraId="787FBBCE" w14:textId="77777777" w:rsidR="00462187" w:rsidRDefault="00462187" w:rsidP="00825E38">
      <w:pPr>
        <w:pStyle w:val="Listenabsatz"/>
        <w:ind w:left="0"/>
        <w:jc w:val="both"/>
        <w:rPr>
          <w:rFonts w:asciiTheme="minorHAnsi" w:hAnsiTheme="minorHAnsi" w:cstheme="minorHAnsi"/>
        </w:rPr>
      </w:pPr>
    </w:p>
    <w:p w14:paraId="5754BF47" w14:textId="77777777" w:rsidR="00462187" w:rsidRDefault="00462187" w:rsidP="00825E38">
      <w:pPr>
        <w:pStyle w:val="Listenabsatz"/>
        <w:ind w:left="0"/>
        <w:jc w:val="both"/>
        <w:rPr>
          <w:rFonts w:asciiTheme="minorHAnsi" w:hAnsiTheme="minorHAnsi" w:cstheme="minorHAnsi"/>
        </w:rPr>
      </w:pPr>
    </w:p>
    <w:p w14:paraId="68DE2DA1" w14:textId="77777777" w:rsidR="00462187" w:rsidRDefault="00462187" w:rsidP="00825E38">
      <w:pPr>
        <w:pStyle w:val="Listenabsatz"/>
        <w:ind w:left="0"/>
        <w:jc w:val="both"/>
        <w:rPr>
          <w:rFonts w:asciiTheme="minorHAnsi" w:hAnsiTheme="minorHAnsi" w:cstheme="minorHAnsi"/>
        </w:rPr>
      </w:pPr>
    </w:p>
    <w:p w14:paraId="2E896F94" w14:textId="77777777" w:rsidR="00462187" w:rsidRDefault="00462187" w:rsidP="00825E38">
      <w:pPr>
        <w:pStyle w:val="Listenabsatz"/>
        <w:ind w:left="0"/>
        <w:jc w:val="both"/>
        <w:rPr>
          <w:rFonts w:asciiTheme="minorHAnsi" w:hAnsiTheme="minorHAnsi" w:cstheme="minorHAnsi"/>
        </w:rPr>
      </w:pPr>
    </w:p>
    <w:p w14:paraId="698A3E6E" w14:textId="77777777" w:rsidR="00462187" w:rsidRDefault="00462187" w:rsidP="00825E38">
      <w:pPr>
        <w:pStyle w:val="Listenabsatz"/>
        <w:ind w:left="0"/>
        <w:jc w:val="both"/>
        <w:rPr>
          <w:rFonts w:asciiTheme="minorHAnsi" w:hAnsiTheme="minorHAnsi" w:cstheme="minorHAnsi"/>
        </w:rPr>
      </w:pPr>
    </w:p>
    <w:p w14:paraId="7789EE9B" w14:textId="77777777" w:rsidR="00462187" w:rsidRPr="00462187" w:rsidRDefault="00462187" w:rsidP="00462187">
      <w:pPr>
        <w:pStyle w:val="Listenabsatz"/>
        <w:ind w:left="0"/>
        <w:jc w:val="center"/>
        <w:rPr>
          <w:rFonts w:asciiTheme="minorHAnsi" w:hAnsiTheme="minorHAnsi" w:cstheme="minorHAnsi"/>
          <w:b/>
          <w:sz w:val="36"/>
        </w:rPr>
      </w:pPr>
    </w:p>
    <w:p w14:paraId="019398B0" w14:textId="1B9233BC" w:rsidR="00462187" w:rsidRPr="00462187" w:rsidRDefault="00462187" w:rsidP="00462187">
      <w:pPr>
        <w:pStyle w:val="Listenabsatz"/>
        <w:ind w:left="0"/>
        <w:jc w:val="center"/>
        <w:rPr>
          <w:rFonts w:asciiTheme="minorHAnsi" w:hAnsiTheme="minorHAnsi" w:cstheme="minorHAnsi"/>
          <w:b/>
          <w:sz w:val="36"/>
        </w:rPr>
      </w:pPr>
      <w:r w:rsidRPr="00462187">
        <w:rPr>
          <w:rFonts w:asciiTheme="minorHAnsi" w:hAnsiTheme="minorHAnsi" w:cstheme="minorHAnsi"/>
          <w:b/>
          <w:sz w:val="36"/>
        </w:rPr>
        <w:t xml:space="preserve">Backrezept </w:t>
      </w:r>
      <w:r>
        <w:rPr>
          <w:rFonts w:asciiTheme="minorHAnsi" w:hAnsiTheme="minorHAnsi" w:cstheme="minorHAnsi"/>
          <w:b/>
          <w:sz w:val="36"/>
        </w:rPr>
        <w:t>für einen LowCarb Fitnessriegel</w:t>
      </w:r>
    </w:p>
    <w:p w14:paraId="16554C77" w14:textId="77777777" w:rsidR="00462187" w:rsidRDefault="00462187" w:rsidP="00825E38">
      <w:pPr>
        <w:pStyle w:val="Listenabsatz"/>
        <w:ind w:left="0"/>
        <w:jc w:val="both"/>
        <w:rPr>
          <w:rFonts w:asciiTheme="minorHAnsi" w:hAnsiTheme="minorHAnsi" w:cstheme="minorHAnsi"/>
        </w:rPr>
      </w:pPr>
    </w:p>
    <w:p w14:paraId="626A29B4" w14:textId="77777777" w:rsidR="00462187" w:rsidRDefault="00462187" w:rsidP="00462187">
      <w:pPr>
        <w:pStyle w:val="p1"/>
        <w:jc w:val="center"/>
        <w:rPr>
          <w:rStyle w:val="s1"/>
          <w:b/>
          <w:bCs/>
        </w:rPr>
      </w:pPr>
      <w:r>
        <w:rPr>
          <w:rStyle w:val="s1"/>
          <w:b/>
          <w:bCs/>
        </w:rPr>
        <w:t>Zutaten</w:t>
      </w:r>
    </w:p>
    <w:p w14:paraId="38B42B7F" w14:textId="77777777" w:rsidR="00462187" w:rsidRDefault="00462187" w:rsidP="00462187">
      <w:pPr>
        <w:pStyle w:val="p1"/>
        <w:jc w:val="center"/>
      </w:pPr>
    </w:p>
    <w:tbl>
      <w:tblPr>
        <w:tblpPr w:leftFromText="141" w:rightFromText="141" w:vertAnchor="text" w:tblpXSpec="center" w:tblpY="1"/>
        <w:tblOverlap w:val="never"/>
        <w:tblW w:w="0" w:type="auto"/>
        <w:tblCellSpacing w:w="0" w:type="dxa"/>
        <w:tblCellMar>
          <w:left w:w="0" w:type="dxa"/>
          <w:right w:w="0" w:type="dxa"/>
        </w:tblCellMar>
        <w:tblLook w:val="04A0" w:firstRow="1" w:lastRow="0" w:firstColumn="1" w:lastColumn="0" w:noHBand="0" w:noVBand="1"/>
      </w:tblPr>
      <w:tblGrid>
        <w:gridCol w:w="1500"/>
        <w:gridCol w:w="4710"/>
      </w:tblGrid>
      <w:tr w:rsidR="00462187" w14:paraId="07E55850" w14:textId="77777777" w:rsidTr="00462187">
        <w:trPr>
          <w:tblCellSpacing w:w="0" w:type="dxa"/>
        </w:trPr>
        <w:tc>
          <w:tcPr>
            <w:tcW w:w="1500" w:type="dxa"/>
            <w:tcMar>
              <w:top w:w="75" w:type="dxa"/>
              <w:left w:w="75" w:type="dxa"/>
              <w:bottom w:w="75" w:type="dxa"/>
              <w:right w:w="75" w:type="dxa"/>
            </w:tcMar>
            <w:vAlign w:val="center"/>
            <w:hideMark/>
          </w:tcPr>
          <w:p w14:paraId="1DCEB828" w14:textId="77777777" w:rsidR="00462187" w:rsidRPr="00462187" w:rsidRDefault="00462187" w:rsidP="00462187">
            <w:pPr>
              <w:pStyle w:val="p2"/>
              <w:ind w:left="8" w:right="8"/>
              <w:jc w:val="center"/>
              <w:rPr>
                <w:color w:val="000000" w:themeColor="text1"/>
              </w:rPr>
            </w:pPr>
            <w:r w:rsidRPr="00462187">
              <w:rPr>
                <w:rStyle w:val="s1"/>
                <w:bCs/>
                <w:color w:val="000000" w:themeColor="text1"/>
              </w:rPr>
              <w:t>500 g</w:t>
            </w:r>
          </w:p>
        </w:tc>
        <w:tc>
          <w:tcPr>
            <w:tcW w:w="4710" w:type="dxa"/>
            <w:tcMar>
              <w:top w:w="75" w:type="dxa"/>
              <w:left w:w="75" w:type="dxa"/>
              <w:bottom w:w="75" w:type="dxa"/>
              <w:right w:w="75" w:type="dxa"/>
            </w:tcMar>
            <w:vAlign w:val="center"/>
            <w:hideMark/>
          </w:tcPr>
          <w:p w14:paraId="1E7BA13D" w14:textId="77777777" w:rsidR="00462187" w:rsidRPr="00462187" w:rsidRDefault="00462187" w:rsidP="00462187">
            <w:pPr>
              <w:pStyle w:val="p2"/>
              <w:ind w:left="8" w:right="8"/>
              <w:jc w:val="center"/>
              <w:rPr>
                <w:color w:val="000000" w:themeColor="text1"/>
              </w:rPr>
            </w:pPr>
            <w:r w:rsidRPr="00462187">
              <w:rPr>
                <w:rStyle w:val="s1"/>
                <w:color w:val="000000" w:themeColor="text1"/>
              </w:rPr>
              <w:t>Magerquark</w:t>
            </w:r>
          </w:p>
        </w:tc>
      </w:tr>
      <w:tr w:rsidR="00462187" w14:paraId="2FBB94B8" w14:textId="77777777" w:rsidTr="00462187">
        <w:trPr>
          <w:tblCellSpacing w:w="0" w:type="dxa"/>
        </w:trPr>
        <w:tc>
          <w:tcPr>
            <w:tcW w:w="1500" w:type="dxa"/>
            <w:tcMar>
              <w:top w:w="75" w:type="dxa"/>
              <w:left w:w="75" w:type="dxa"/>
              <w:bottom w:w="75" w:type="dxa"/>
              <w:right w:w="75" w:type="dxa"/>
            </w:tcMar>
            <w:vAlign w:val="center"/>
            <w:hideMark/>
          </w:tcPr>
          <w:p w14:paraId="04799C8E" w14:textId="77777777" w:rsidR="00462187" w:rsidRPr="00462187" w:rsidRDefault="00462187" w:rsidP="00462187">
            <w:pPr>
              <w:pStyle w:val="p2"/>
              <w:ind w:left="8" w:right="8"/>
              <w:jc w:val="center"/>
              <w:rPr>
                <w:color w:val="000000" w:themeColor="text1"/>
              </w:rPr>
            </w:pPr>
            <w:r w:rsidRPr="00462187">
              <w:rPr>
                <w:rStyle w:val="s1"/>
                <w:bCs/>
                <w:color w:val="000000" w:themeColor="text1"/>
              </w:rPr>
              <w:t>200 g</w:t>
            </w:r>
          </w:p>
        </w:tc>
        <w:tc>
          <w:tcPr>
            <w:tcW w:w="4710" w:type="dxa"/>
            <w:tcMar>
              <w:top w:w="75" w:type="dxa"/>
              <w:left w:w="75" w:type="dxa"/>
              <w:bottom w:w="75" w:type="dxa"/>
              <w:right w:w="75" w:type="dxa"/>
            </w:tcMar>
            <w:vAlign w:val="center"/>
            <w:hideMark/>
          </w:tcPr>
          <w:p w14:paraId="48779C7F" w14:textId="32DA4C83" w:rsidR="00462187" w:rsidRPr="00462187" w:rsidRDefault="00462187" w:rsidP="00462187">
            <w:pPr>
              <w:pStyle w:val="p3"/>
              <w:ind w:left="8" w:right="8"/>
              <w:jc w:val="center"/>
              <w:rPr>
                <w:color w:val="000000" w:themeColor="text1"/>
              </w:rPr>
            </w:pPr>
            <w:r w:rsidRPr="00462187">
              <w:rPr>
                <w:rStyle w:val="s1"/>
                <w:bCs/>
                <w:color w:val="000000" w:themeColor="text1"/>
              </w:rPr>
              <w:t>Mandel</w:t>
            </w:r>
            <w:r>
              <w:rPr>
                <w:rStyle w:val="s1"/>
                <w:bCs/>
                <w:color w:val="000000" w:themeColor="text1"/>
              </w:rPr>
              <w:t>(mehl)</w:t>
            </w:r>
          </w:p>
        </w:tc>
      </w:tr>
      <w:tr w:rsidR="00462187" w14:paraId="31A483BC" w14:textId="77777777" w:rsidTr="00462187">
        <w:trPr>
          <w:trHeight w:val="354"/>
          <w:tblCellSpacing w:w="0" w:type="dxa"/>
        </w:trPr>
        <w:tc>
          <w:tcPr>
            <w:tcW w:w="1500" w:type="dxa"/>
            <w:tcMar>
              <w:top w:w="75" w:type="dxa"/>
              <w:left w:w="75" w:type="dxa"/>
              <w:bottom w:w="75" w:type="dxa"/>
              <w:right w:w="75" w:type="dxa"/>
            </w:tcMar>
            <w:vAlign w:val="center"/>
            <w:hideMark/>
          </w:tcPr>
          <w:p w14:paraId="4A4535DA" w14:textId="77777777" w:rsidR="00462187" w:rsidRPr="00462187" w:rsidRDefault="00462187" w:rsidP="00462187">
            <w:pPr>
              <w:pStyle w:val="p2"/>
              <w:ind w:left="8" w:right="8"/>
              <w:jc w:val="center"/>
              <w:rPr>
                <w:color w:val="000000" w:themeColor="text1"/>
              </w:rPr>
            </w:pPr>
            <w:r w:rsidRPr="00462187">
              <w:rPr>
                <w:rStyle w:val="s1"/>
                <w:bCs/>
                <w:color w:val="000000" w:themeColor="text1"/>
              </w:rPr>
              <w:t>100 g</w:t>
            </w:r>
          </w:p>
        </w:tc>
        <w:tc>
          <w:tcPr>
            <w:tcW w:w="4710" w:type="dxa"/>
            <w:tcMar>
              <w:top w:w="75" w:type="dxa"/>
              <w:left w:w="75" w:type="dxa"/>
              <w:bottom w:w="75" w:type="dxa"/>
              <w:right w:w="75" w:type="dxa"/>
            </w:tcMar>
            <w:vAlign w:val="center"/>
            <w:hideMark/>
          </w:tcPr>
          <w:p w14:paraId="5C2FD252" w14:textId="77777777" w:rsidR="00462187" w:rsidRPr="00462187" w:rsidRDefault="00462187" w:rsidP="00462187">
            <w:pPr>
              <w:pStyle w:val="p2"/>
              <w:ind w:left="8" w:right="8"/>
              <w:jc w:val="center"/>
              <w:rPr>
                <w:color w:val="000000" w:themeColor="text1"/>
              </w:rPr>
            </w:pPr>
            <w:r w:rsidRPr="00462187">
              <w:rPr>
                <w:rStyle w:val="s1"/>
                <w:color w:val="000000" w:themeColor="text1"/>
              </w:rPr>
              <w:t>Eiweißpulver, mit Geschmack</w:t>
            </w:r>
          </w:p>
        </w:tc>
      </w:tr>
      <w:tr w:rsidR="00462187" w14:paraId="78AC938F" w14:textId="77777777" w:rsidTr="00462187">
        <w:trPr>
          <w:tblCellSpacing w:w="0" w:type="dxa"/>
        </w:trPr>
        <w:tc>
          <w:tcPr>
            <w:tcW w:w="1500" w:type="dxa"/>
            <w:tcMar>
              <w:top w:w="75" w:type="dxa"/>
              <w:left w:w="75" w:type="dxa"/>
              <w:bottom w:w="75" w:type="dxa"/>
              <w:right w:w="75" w:type="dxa"/>
            </w:tcMar>
            <w:vAlign w:val="center"/>
            <w:hideMark/>
          </w:tcPr>
          <w:p w14:paraId="0F5E8503" w14:textId="32494C1F" w:rsidR="00462187" w:rsidRPr="00462187" w:rsidRDefault="00462187" w:rsidP="00462187">
            <w:pPr>
              <w:pStyle w:val="p2"/>
              <w:ind w:left="8" w:right="8"/>
              <w:jc w:val="center"/>
              <w:rPr>
                <w:color w:val="000000" w:themeColor="text1"/>
              </w:rPr>
            </w:pPr>
            <w:r w:rsidRPr="00462187">
              <w:rPr>
                <w:rStyle w:val="s1"/>
                <w:bCs/>
                <w:color w:val="000000" w:themeColor="text1"/>
              </w:rPr>
              <w:t>6</w:t>
            </w:r>
          </w:p>
        </w:tc>
        <w:tc>
          <w:tcPr>
            <w:tcW w:w="4710" w:type="dxa"/>
            <w:tcMar>
              <w:top w:w="75" w:type="dxa"/>
              <w:left w:w="75" w:type="dxa"/>
              <w:bottom w:w="75" w:type="dxa"/>
              <w:right w:w="75" w:type="dxa"/>
            </w:tcMar>
            <w:vAlign w:val="center"/>
            <w:hideMark/>
          </w:tcPr>
          <w:p w14:paraId="38218308" w14:textId="77777777" w:rsidR="00462187" w:rsidRPr="00462187" w:rsidRDefault="00462187" w:rsidP="00462187">
            <w:pPr>
              <w:pStyle w:val="p2"/>
              <w:ind w:left="8" w:right="8"/>
              <w:jc w:val="center"/>
              <w:rPr>
                <w:color w:val="000000" w:themeColor="text1"/>
              </w:rPr>
            </w:pPr>
            <w:r w:rsidRPr="00462187">
              <w:rPr>
                <w:rStyle w:val="s1"/>
                <w:color w:val="000000" w:themeColor="text1"/>
              </w:rPr>
              <w:t>Eiweiß</w:t>
            </w:r>
          </w:p>
        </w:tc>
      </w:tr>
      <w:tr w:rsidR="00462187" w14:paraId="388456ED" w14:textId="77777777" w:rsidTr="00462187">
        <w:trPr>
          <w:tblCellSpacing w:w="0" w:type="dxa"/>
        </w:trPr>
        <w:tc>
          <w:tcPr>
            <w:tcW w:w="1500" w:type="dxa"/>
            <w:tcMar>
              <w:top w:w="75" w:type="dxa"/>
              <w:left w:w="75" w:type="dxa"/>
              <w:bottom w:w="75" w:type="dxa"/>
              <w:right w:w="75" w:type="dxa"/>
            </w:tcMar>
            <w:vAlign w:val="center"/>
          </w:tcPr>
          <w:p w14:paraId="713B45E9" w14:textId="21FCC31C" w:rsidR="00462187" w:rsidRPr="00462187" w:rsidRDefault="00462187" w:rsidP="00462187">
            <w:pPr>
              <w:pStyle w:val="p2"/>
              <w:ind w:left="8" w:right="8"/>
              <w:jc w:val="center"/>
              <w:rPr>
                <w:rStyle w:val="s1"/>
                <w:bCs/>
                <w:color w:val="000000" w:themeColor="text1"/>
              </w:rPr>
            </w:pPr>
            <w:r>
              <w:rPr>
                <w:rStyle w:val="s1"/>
                <w:bCs/>
                <w:color w:val="000000" w:themeColor="text1"/>
              </w:rPr>
              <w:t>2 TL</w:t>
            </w:r>
          </w:p>
        </w:tc>
        <w:tc>
          <w:tcPr>
            <w:tcW w:w="4710" w:type="dxa"/>
            <w:tcMar>
              <w:top w:w="75" w:type="dxa"/>
              <w:left w:w="75" w:type="dxa"/>
              <w:bottom w:w="75" w:type="dxa"/>
              <w:right w:w="75" w:type="dxa"/>
            </w:tcMar>
            <w:vAlign w:val="center"/>
          </w:tcPr>
          <w:p w14:paraId="09F5DF4E" w14:textId="125D57C4" w:rsidR="00462187" w:rsidRPr="00462187" w:rsidRDefault="00462187" w:rsidP="00462187">
            <w:pPr>
              <w:pStyle w:val="p2"/>
              <w:ind w:left="8" w:right="8"/>
              <w:jc w:val="center"/>
              <w:rPr>
                <w:rStyle w:val="s1"/>
                <w:color w:val="000000" w:themeColor="text1"/>
              </w:rPr>
            </w:pPr>
            <w:r>
              <w:rPr>
                <w:rStyle w:val="s1"/>
                <w:color w:val="000000" w:themeColor="text1"/>
              </w:rPr>
              <w:t>Palmöl</w:t>
            </w:r>
          </w:p>
        </w:tc>
      </w:tr>
      <w:tr w:rsidR="00462187" w14:paraId="28207B67" w14:textId="77777777" w:rsidTr="00462187">
        <w:trPr>
          <w:tblCellSpacing w:w="0" w:type="dxa"/>
        </w:trPr>
        <w:tc>
          <w:tcPr>
            <w:tcW w:w="1500" w:type="dxa"/>
            <w:tcMar>
              <w:top w:w="75" w:type="dxa"/>
              <w:left w:w="75" w:type="dxa"/>
              <w:bottom w:w="75" w:type="dxa"/>
              <w:right w:w="75" w:type="dxa"/>
            </w:tcMar>
            <w:vAlign w:val="center"/>
          </w:tcPr>
          <w:p w14:paraId="235352AE" w14:textId="77777777" w:rsidR="00462187" w:rsidRPr="00462187" w:rsidRDefault="00462187" w:rsidP="00462187">
            <w:pPr>
              <w:pStyle w:val="p2"/>
              <w:ind w:left="8" w:right="8"/>
              <w:jc w:val="center"/>
              <w:rPr>
                <w:rStyle w:val="s1"/>
                <w:bCs/>
                <w:color w:val="000000" w:themeColor="text1"/>
              </w:rPr>
            </w:pPr>
          </w:p>
        </w:tc>
        <w:tc>
          <w:tcPr>
            <w:tcW w:w="4710" w:type="dxa"/>
            <w:tcMar>
              <w:top w:w="75" w:type="dxa"/>
              <w:left w:w="75" w:type="dxa"/>
              <w:bottom w:w="75" w:type="dxa"/>
              <w:right w:w="75" w:type="dxa"/>
            </w:tcMar>
            <w:vAlign w:val="center"/>
          </w:tcPr>
          <w:p w14:paraId="4E979448" w14:textId="78D5D8E4" w:rsidR="00462187" w:rsidRPr="00462187" w:rsidRDefault="00462187" w:rsidP="00462187">
            <w:pPr>
              <w:pStyle w:val="p2"/>
              <w:ind w:left="8" w:right="8"/>
              <w:jc w:val="center"/>
              <w:rPr>
                <w:rStyle w:val="s1"/>
                <w:color w:val="000000" w:themeColor="text1"/>
              </w:rPr>
            </w:pPr>
            <w:r>
              <w:rPr>
                <w:rStyle w:val="s1"/>
                <w:color w:val="000000" w:themeColor="text1"/>
              </w:rPr>
              <w:t>Zuckerersatzstoff für Süßung</w:t>
            </w:r>
          </w:p>
        </w:tc>
      </w:tr>
      <w:tr w:rsidR="00462187" w14:paraId="7F3AFD22" w14:textId="77777777" w:rsidTr="00462187">
        <w:trPr>
          <w:tblCellSpacing w:w="0" w:type="dxa"/>
        </w:trPr>
        <w:tc>
          <w:tcPr>
            <w:tcW w:w="1500" w:type="dxa"/>
            <w:tcMar>
              <w:top w:w="75" w:type="dxa"/>
              <w:left w:w="75" w:type="dxa"/>
              <w:bottom w:w="75" w:type="dxa"/>
              <w:right w:w="75" w:type="dxa"/>
            </w:tcMar>
            <w:vAlign w:val="center"/>
          </w:tcPr>
          <w:p w14:paraId="7170A018" w14:textId="77777777" w:rsidR="00462187" w:rsidRPr="00462187" w:rsidRDefault="00462187" w:rsidP="00462187">
            <w:pPr>
              <w:pStyle w:val="p2"/>
              <w:ind w:left="8" w:right="8"/>
              <w:rPr>
                <w:rStyle w:val="s1"/>
                <w:bCs/>
                <w:color w:val="000000" w:themeColor="text1"/>
              </w:rPr>
            </w:pPr>
          </w:p>
        </w:tc>
        <w:tc>
          <w:tcPr>
            <w:tcW w:w="4710" w:type="dxa"/>
            <w:tcMar>
              <w:top w:w="75" w:type="dxa"/>
              <w:left w:w="75" w:type="dxa"/>
              <w:bottom w:w="75" w:type="dxa"/>
              <w:right w:w="75" w:type="dxa"/>
            </w:tcMar>
            <w:vAlign w:val="center"/>
          </w:tcPr>
          <w:p w14:paraId="08BABEEB" w14:textId="77777777" w:rsidR="00462187" w:rsidRPr="00462187" w:rsidRDefault="00462187" w:rsidP="00462187">
            <w:pPr>
              <w:pStyle w:val="p2"/>
              <w:ind w:left="8" w:right="8"/>
              <w:rPr>
                <w:rStyle w:val="s1"/>
                <w:color w:val="000000" w:themeColor="text1"/>
              </w:rPr>
            </w:pPr>
          </w:p>
        </w:tc>
      </w:tr>
    </w:tbl>
    <w:p w14:paraId="41CE219A" w14:textId="40FA084B" w:rsidR="00462187" w:rsidRDefault="00462187" w:rsidP="00462187">
      <w:pPr>
        <w:pStyle w:val="Listenabsatz"/>
        <w:ind w:left="0" w:firstLine="142"/>
        <w:jc w:val="center"/>
        <w:rPr>
          <w:rFonts w:asciiTheme="minorHAnsi" w:hAnsiTheme="minorHAnsi" w:cstheme="minorHAnsi"/>
        </w:rPr>
      </w:pPr>
      <w:r>
        <w:rPr>
          <w:rFonts w:asciiTheme="minorHAnsi" w:hAnsiTheme="minorHAnsi" w:cstheme="minorHAnsi"/>
        </w:rPr>
        <w:br w:type="textWrapping" w:clear="all"/>
        <w:t>Alle Zutaten in eine Schale geben und durchrühren, bis eine homogene Masse erreicht ist.</w:t>
      </w:r>
    </w:p>
    <w:p w14:paraId="038FA63A" w14:textId="138D6C71" w:rsidR="00462187" w:rsidRPr="00462187" w:rsidRDefault="00462187" w:rsidP="00462187">
      <w:pPr>
        <w:pStyle w:val="Listenabsatz"/>
        <w:jc w:val="center"/>
        <w:rPr>
          <w:rFonts w:asciiTheme="minorHAnsi" w:hAnsiTheme="minorHAnsi" w:cstheme="minorHAnsi"/>
        </w:rPr>
      </w:pPr>
      <w:r>
        <w:rPr>
          <w:rFonts w:asciiTheme="minorHAnsi" w:hAnsiTheme="minorHAnsi" w:cstheme="minorHAnsi"/>
        </w:rPr>
        <w:t>Riegel mit ca. 50 g</w:t>
      </w:r>
      <w:r w:rsidRPr="00462187">
        <w:rPr>
          <w:rFonts w:asciiTheme="minorHAnsi" w:hAnsiTheme="minorHAnsi" w:cstheme="minorHAnsi"/>
        </w:rPr>
        <w:t xml:space="preserve"> formen.</w:t>
      </w:r>
      <w:r>
        <w:rPr>
          <w:rFonts w:asciiTheme="minorHAnsi" w:hAnsiTheme="minorHAnsi" w:cstheme="minorHAnsi"/>
        </w:rPr>
        <w:t xml:space="preserve"> Und bei 180°C für ca. 15 – 20 min backen.</w:t>
      </w:r>
    </w:p>
    <w:p w14:paraId="3569DB12" w14:textId="0FA5C3FF" w:rsidR="00462187" w:rsidRDefault="00462187" w:rsidP="00825E38">
      <w:pPr>
        <w:pStyle w:val="Listenabsatz"/>
        <w:ind w:left="0"/>
        <w:jc w:val="both"/>
        <w:rPr>
          <w:rFonts w:asciiTheme="minorHAnsi" w:hAnsiTheme="minorHAnsi" w:cstheme="minorHAnsi"/>
        </w:rPr>
      </w:pPr>
    </w:p>
    <w:p w14:paraId="390623B2" w14:textId="77777777" w:rsidR="00462187" w:rsidRDefault="00462187" w:rsidP="00825E38">
      <w:pPr>
        <w:pStyle w:val="Listenabsatz"/>
        <w:ind w:left="0"/>
        <w:jc w:val="both"/>
        <w:rPr>
          <w:rFonts w:asciiTheme="minorHAnsi" w:hAnsiTheme="minorHAnsi" w:cstheme="minorHAnsi"/>
        </w:rPr>
      </w:pPr>
    </w:p>
    <w:p w14:paraId="3B943B8E" w14:textId="77777777" w:rsidR="00462187" w:rsidRDefault="00462187" w:rsidP="00825E38">
      <w:pPr>
        <w:pStyle w:val="Listenabsatz"/>
        <w:ind w:left="0"/>
        <w:jc w:val="both"/>
        <w:rPr>
          <w:rFonts w:asciiTheme="minorHAnsi" w:hAnsiTheme="minorHAnsi" w:cstheme="minorHAnsi"/>
        </w:rPr>
      </w:pPr>
    </w:p>
    <w:p w14:paraId="40BD92E6" w14:textId="2A0FBD00" w:rsidR="00462187" w:rsidRDefault="00C86749" w:rsidP="00C86749">
      <w:pPr>
        <w:pStyle w:val="Listenabsatz"/>
        <w:ind w:left="0"/>
        <w:jc w:val="center"/>
        <w:rPr>
          <w:rFonts w:asciiTheme="minorHAnsi" w:hAnsiTheme="minorHAnsi" w:cstheme="minorHAnsi"/>
        </w:rPr>
      </w:pPr>
      <w:bookmarkStart w:id="0" w:name="_GoBack"/>
      <w:r>
        <w:rPr>
          <w:rFonts w:asciiTheme="minorHAnsi" w:hAnsiTheme="minorHAnsi" w:cstheme="minorHAnsi"/>
          <w:noProof/>
          <w:lang w:eastAsia="de-DE"/>
        </w:rPr>
        <w:drawing>
          <wp:inline distT="0" distB="0" distL="0" distR="0" wp14:anchorId="4C7B9E0C" wp14:editId="3EEC7C5B">
            <wp:extent cx="3376295" cy="2188339"/>
            <wp:effectExtent l="0" t="0" r="0" b="0"/>
            <wp:docPr id="1" name="Bild 1" descr="../Rieg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egel.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8952" cy="2190061"/>
                    </a:xfrm>
                    <a:prstGeom prst="rect">
                      <a:avLst/>
                    </a:prstGeom>
                    <a:noFill/>
                    <a:ln>
                      <a:noFill/>
                    </a:ln>
                  </pic:spPr>
                </pic:pic>
              </a:graphicData>
            </a:graphic>
          </wp:inline>
        </w:drawing>
      </w:r>
    </w:p>
    <w:p w14:paraId="116B7904" w14:textId="369F26A4" w:rsidR="00C86749" w:rsidRPr="006C7B52" w:rsidRDefault="00C86749" w:rsidP="00C86749">
      <w:pPr>
        <w:pStyle w:val="Listenabsatz"/>
        <w:ind w:left="0"/>
        <w:jc w:val="center"/>
        <w:rPr>
          <w:rFonts w:asciiTheme="minorHAnsi" w:hAnsiTheme="minorHAnsi" w:cstheme="minorHAnsi"/>
        </w:rPr>
      </w:pPr>
      <w:r>
        <w:rPr>
          <w:rFonts w:asciiTheme="minorHAnsi" w:hAnsiTheme="minorHAnsi" w:cstheme="minorHAnsi"/>
        </w:rPr>
        <w:t>Mögliches Resultat</w:t>
      </w:r>
    </w:p>
    <w:bookmarkEnd w:id="0"/>
    <w:sectPr w:rsidR="00C86749" w:rsidRPr="006C7B52" w:rsidSect="00855271">
      <w:pgSz w:w="11906" w:h="16838"/>
      <w:pgMar w:top="1276" w:right="991" w:bottom="284"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649992B4" w14:textId="77777777" w:rsidR="00066337" w:rsidRDefault="00066337" w:rsidP="004A46ED">
      <w:pPr>
        <w:spacing w:after="0" w:line="240" w:lineRule="auto"/>
      </w:pPr>
      <w:r>
        <w:separator/>
      </w:r>
    </w:p>
  </w:endnote>
  <w:endnote w:type="continuationSeparator" w:id="0">
    <w:p w14:paraId="2F78F85F" w14:textId="77777777" w:rsidR="00066337" w:rsidRDefault="00066337" w:rsidP="004A46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Helvetica">
    <w:panose1 w:val="00000000000000000000"/>
    <w:charset w:val="00"/>
    <w:family w:val="auto"/>
    <w:pitch w:val="variable"/>
    <w:sig w:usb0="E00002FF" w:usb1="5000785B" w:usb2="00000000" w:usb3="00000000" w:csb0="0000019F" w:csb1="00000000"/>
  </w:font>
  <w:font w:name="Tahoma">
    <w:panose1 w:val="020B0604030504040204"/>
    <w:charset w:val="00"/>
    <w:family w:val="auto"/>
    <w:pitch w:val="variable"/>
    <w:sig w:usb0="E1002EFF" w:usb1="C000605B" w:usb2="00000029" w:usb3="00000000" w:csb0="000101FF" w:csb1="00000000"/>
  </w:font>
  <w:font w:name="Verdana">
    <w:panose1 w:val="020B0604030504040204"/>
    <w:charset w:val="4D"/>
    <w:family w:val="roman"/>
    <w:notTrueType/>
    <w:pitch w:val="variable"/>
    <w:sig w:usb0="00000003" w:usb1="00000000" w:usb2="00000000" w:usb3="00000000" w:csb0="00000001" w:csb1="00000000"/>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auto"/>
    <w:pitch w:val="variable"/>
    <w:sig w:usb0="E0002AFF" w:usb1="C0007843" w:usb2="00000009" w:usb3="00000000" w:csb0="000001FF" w:csb1="00000000"/>
  </w:font>
  <w:font w:name="Arial Bold">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ＭＳ ゴシック">
    <w:charset w:val="80"/>
    <w:family w:val="auto"/>
    <w:pitch w:val="variable"/>
    <w:sig w:usb0="E00002FF" w:usb1="6AC7FDFB" w:usb2="08000012" w:usb3="00000000" w:csb0="0002009F" w:csb1="00000000"/>
  </w:font>
  <w:font w:name="Cambria">
    <w:panose1 w:val="02040503050406030204"/>
    <w:charset w:val="00"/>
    <w:family w:val="auto"/>
    <w:pitch w:val="variable"/>
    <w:sig w:usb0="E00002FF" w:usb1="400004FF" w:usb2="00000000" w:usb3="00000000" w:csb0="0000019F" w:csb1="00000000"/>
  </w:font>
  <w:font w:name="ＭＳ 明朝">
    <w:charset w:val="80"/>
    <w:family w:val="auto"/>
    <w:pitch w:val="variable"/>
    <w:sig w:usb0="E00002FF" w:usb1="6AC7FDFB" w:usb2="08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098BD216" w14:textId="77777777" w:rsidR="00066337" w:rsidRDefault="00066337" w:rsidP="004A46ED">
      <w:pPr>
        <w:spacing w:after="0" w:line="240" w:lineRule="auto"/>
      </w:pPr>
      <w:r>
        <w:separator/>
      </w:r>
    </w:p>
  </w:footnote>
  <w:footnote w:type="continuationSeparator" w:id="0">
    <w:p w14:paraId="39B0CEB4" w14:textId="77777777" w:rsidR="00066337" w:rsidRDefault="00066337" w:rsidP="004A46ED">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2BD131F2"/>
    <w:multiLevelType w:val="multilevel"/>
    <w:tmpl w:val="12360430"/>
    <w:lvl w:ilvl="0">
      <w:start w:val="1"/>
      <w:numFmt w:val="none"/>
      <w:pStyle w:val="berschrift1"/>
      <w:suff w:val="nothing"/>
      <w:lvlText w:val="%1"/>
      <w:lvlJc w:val="left"/>
      <w:pPr>
        <w:ind w:left="0" w:firstLine="0"/>
      </w:pPr>
    </w:lvl>
    <w:lvl w:ilvl="1">
      <w:start w:val="1"/>
      <w:numFmt w:val="decimal"/>
      <w:lvlText w:val="%2."/>
      <w:lvlJc w:val="left"/>
      <w:pPr>
        <w:tabs>
          <w:tab w:val="num" w:pos="397"/>
        </w:tabs>
        <w:ind w:left="397" w:hanging="397"/>
      </w:pPr>
    </w:lvl>
    <w:lvl w:ilvl="2">
      <w:start w:val="1"/>
      <w:numFmt w:val="decimal"/>
      <w:lvlText w:val="%2.%3."/>
      <w:lvlJc w:val="left"/>
      <w:pPr>
        <w:tabs>
          <w:tab w:val="num" w:pos="720"/>
        </w:tabs>
        <w:ind w:left="397" w:hanging="397"/>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886835"/>
    <w:rsid w:val="00065765"/>
    <w:rsid w:val="00066337"/>
    <w:rsid w:val="000A5D4D"/>
    <w:rsid w:val="000C2F9E"/>
    <w:rsid w:val="000E5C74"/>
    <w:rsid w:val="001001D8"/>
    <w:rsid w:val="00136C38"/>
    <w:rsid w:val="00145B9E"/>
    <w:rsid w:val="001C1B1D"/>
    <w:rsid w:val="00201528"/>
    <w:rsid w:val="00203616"/>
    <w:rsid w:val="002469CF"/>
    <w:rsid w:val="002946A9"/>
    <w:rsid w:val="0029648F"/>
    <w:rsid w:val="002D710D"/>
    <w:rsid w:val="003069C0"/>
    <w:rsid w:val="003175C9"/>
    <w:rsid w:val="00326685"/>
    <w:rsid w:val="003913BC"/>
    <w:rsid w:val="003E4149"/>
    <w:rsid w:val="00406952"/>
    <w:rsid w:val="00412351"/>
    <w:rsid w:val="004253EC"/>
    <w:rsid w:val="00445988"/>
    <w:rsid w:val="00462187"/>
    <w:rsid w:val="004822A4"/>
    <w:rsid w:val="004949E9"/>
    <w:rsid w:val="004A46ED"/>
    <w:rsid w:val="004C52A3"/>
    <w:rsid w:val="00500531"/>
    <w:rsid w:val="00516219"/>
    <w:rsid w:val="0058086A"/>
    <w:rsid w:val="00592ED9"/>
    <w:rsid w:val="005B1FA2"/>
    <w:rsid w:val="00602E03"/>
    <w:rsid w:val="00603297"/>
    <w:rsid w:val="00687CB7"/>
    <w:rsid w:val="006963E0"/>
    <w:rsid w:val="006C7B52"/>
    <w:rsid w:val="006F5BA6"/>
    <w:rsid w:val="00710128"/>
    <w:rsid w:val="007162F5"/>
    <w:rsid w:val="0077683D"/>
    <w:rsid w:val="007A62A6"/>
    <w:rsid w:val="007C016D"/>
    <w:rsid w:val="007C01D0"/>
    <w:rsid w:val="007F155A"/>
    <w:rsid w:val="008024EF"/>
    <w:rsid w:val="00825E38"/>
    <w:rsid w:val="0085204F"/>
    <w:rsid w:val="00855271"/>
    <w:rsid w:val="00862FA5"/>
    <w:rsid w:val="00886835"/>
    <w:rsid w:val="008B0A5B"/>
    <w:rsid w:val="008C70F2"/>
    <w:rsid w:val="008D0EE6"/>
    <w:rsid w:val="00931440"/>
    <w:rsid w:val="0093751A"/>
    <w:rsid w:val="00945AC3"/>
    <w:rsid w:val="009B0EA6"/>
    <w:rsid w:val="00A219FC"/>
    <w:rsid w:val="00AB166F"/>
    <w:rsid w:val="00AB2465"/>
    <w:rsid w:val="00B12FD0"/>
    <w:rsid w:val="00B239ED"/>
    <w:rsid w:val="00B47B01"/>
    <w:rsid w:val="00B51003"/>
    <w:rsid w:val="00B63A13"/>
    <w:rsid w:val="00B6487A"/>
    <w:rsid w:val="00B906A8"/>
    <w:rsid w:val="00B922E9"/>
    <w:rsid w:val="00C1657A"/>
    <w:rsid w:val="00C2519F"/>
    <w:rsid w:val="00C45578"/>
    <w:rsid w:val="00C86749"/>
    <w:rsid w:val="00CA02EF"/>
    <w:rsid w:val="00CA7F45"/>
    <w:rsid w:val="00CC0D4F"/>
    <w:rsid w:val="00CD75A3"/>
    <w:rsid w:val="00CF72D7"/>
    <w:rsid w:val="00D624F8"/>
    <w:rsid w:val="00D70763"/>
    <w:rsid w:val="00D85959"/>
    <w:rsid w:val="00DC553F"/>
    <w:rsid w:val="00DD162A"/>
    <w:rsid w:val="00E04B65"/>
    <w:rsid w:val="00E21A0F"/>
    <w:rsid w:val="00E42B1F"/>
    <w:rsid w:val="00E7529F"/>
    <w:rsid w:val="00E942BA"/>
    <w:rsid w:val="00EB4C8A"/>
    <w:rsid w:val="00ED08CB"/>
    <w:rsid w:val="00ED5348"/>
    <w:rsid w:val="00F338F1"/>
    <w:rsid w:val="00F76716"/>
    <w:rsid w:val="00FA270E"/>
    <w:rsid w:val="00FC0AF6"/>
    <w:rsid w:val="00FC478C"/>
    <w:rsid w:val="00FE7A7A"/>
  </w:rsids>
  <m:mathPr>
    <m:mathFont m:val="Cambria Math"/>
    <m:brkBin m:val="before"/>
    <m:brkBinSub m:val="--"/>
    <m:smallFrac m:val="0"/>
    <m:dispDef/>
    <m:lMargin m:val="0"/>
    <m:rMargin m:val="0"/>
    <m:defJc m:val="centerGroup"/>
    <m:wrapIndent m:val="1440"/>
    <m:intLim m:val="subSup"/>
    <m:naryLim m:val="undOvr"/>
  </m:mathPr>
  <w:themeFontLang w:val="de-DE" w:eastAsia="ja-JP" w:bidi="x-non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66A413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82">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rd">
    <w:name w:val="Normal"/>
    <w:qFormat/>
    <w:rsid w:val="00886835"/>
    <w:pPr>
      <w:spacing w:after="120" w:line="240" w:lineRule="exact"/>
      <w:jc w:val="both"/>
    </w:pPr>
    <w:rPr>
      <w:rFonts w:ascii="Helvetica" w:eastAsia="Times New Roman" w:hAnsi="Helvetica" w:cs="Times New Roman"/>
      <w:kern w:val="18"/>
      <w:sz w:val="21"/>
      <w:szCs w:val="20"/>
      <w:lang w:eastAsia="de-DE"/>
    </w:rPr>
  </w:style>
  <w:style w:type="paragraph" w:styleId="berschrift1">
    <w:name w:val="heading 1"/>
    <w:basedOn w:val="Standard"/>
    <w:next w:val="Standard"/>
    <w:link w:val="berschrift1Zchn"/>
    <w:qFormat/>
    <w:rsid w:val="00886835"/>
    <w:pPr>
      <w:keepNext/>
      <w:keepLines/>
      <w:numPr>
        <w:numId w:val="1"/>
      </w:numPr>
      <w:spacing w:line="320" w:lineRule="exact"/>
      <w:outlineLvl w:val="0"/>
    </w:pPr>
    <w:rPr>
      <w:b/>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886835"/>
    <w:rPr>
      <w:rFonts w:ascii="Helvetica" w:eastAsia="Times New Roman" w:hAnsi="Helvetica" w:cs="Times New Roman"/>
      <w:b/>
      <w:kern w:val="18"/>
      <w:sz w:val="28"/>
      <w:szCs w:val="20"/>
      <w:lang w:eastAsia="de-DE"/>
    </w:rPr>
  </w:style>
  <w:style w:type="paragraph" w:styleId="Listenabsatz">
    <w:name w:val="List Paragraph"/>
    <w:basedOn w:val="Standard"/>
    <w:uiPriority w:val="34"/>
    <w:qFormat/>
    <w:rsid w:val="00886835"/>
    <w:pPr>
      <w:spacing w:after="200" w:line="276" w:lineRule="auto"/>
      <w:ind w:left="720"/>
      <w:contextualSpacing/>
      <w:jc w:val="left"/>
    </w:pPr>
    <w:rPr>
      <w:rFonts w:ascii="Calibri" w:eastAsia="Calibri" w:hAnsi="Calibri"/>
      <w:kern w:val="0"/>
      <w:sz w:val="22"/>
      <w:szCs w:val="22"/>
      <w:lang w:eastAsia="en-US"/>
    </w:rPr>
  </w:style>
  <w:style w:type="character" w:styleId="Link">
    <w:name w:val="Hyperlink"/>
    <w:basedOn w:val="Absatz-Standardschriftart"/>
    <w:uiPriority w:val="99"/>
    <w:unhideWhenUsed/>
    <w:rsid w:val="00886835"/>
    <w:rPr>
      <w:color w:val="0000FF"/>
      <w:u w:val="single"/>
    </w:rPr>
  </w:style>
  <w:style w:type="table" w:styleId="Tabellenraster">
    <w:name w:val="Table Grid"/>
    <w:basedOn w:val="NormaleTabelle"/>
    <w:uiPriority w:val="59"/>
    <w:rsid w:val="0093751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prechblasentext">
    <w:name w:val="Balloon Text"/>
    <w:basedOn w:val="Standard"/>
    <w:link w:val="SprechblasentextZchn"/>
    <w:uiPriority w:val="99"/>
    <w:semiHidden/>
    <w:unhideWhenUsed/>
    <w:rsid w:val="007C01D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C01D0"/>
    <w:rPr>
      <w:rFonts w:ascii="Tahoma" w:eastAsia="Times New Roman" w:hAnsi="Tahoma" w:cs="Tahoma"/>
      <w:kern w:val="18"/>
      <w:sz w:val="16"/>
      <w:szCs w:val="16"/>
      <w:lang w:eastAsia="de-DE"/>
    </w:rPr>
  </w:style>
  <w:style w:type="paragraph" w:customStyle="1" w:styleId="contentbody">
    <w:name w:val="contentbody"/>
    <w:basedOn w:val="Standard"/>
    <w:rsid w:val="007C01D0"/>
    <w:pPr>
      <w:spacing w:after="140" w:line="320" w:lineRule="atLeast"/>
      <w:jc w:val="left"/>
    </w:pPr>
    <w:rPr>
      <w:rFonts w:ascii="Verdana" w:hAnsi="Verdana"/>
      <w:color w:val="000000"/>
      <w:kern w:val="0"/>
      <w:sz w:val="22"/>
      <w:szCs w:val="22"/>
    </w:rPr>
  </w:style>
  <w:style w:type="character" w:styleId="BesuchterLink">
    <w:name w:val="FollowedHyperlink"/>
    <w:basedOn w:val="Absatz-Standardschriftart"/>
    <w:uiPriority w:val="99"/>
    <w:semiHidden/>
    <w:unhideWhenUsed/>
    <w:rsid w:val="00B922E9"/>
    <w:rPr>
      <w:color w:val="800080" w:themeColor="followedHyperlink"/>
      <w:u w:val="single"/>
    </w:rPr>
  </w:style>
  <w:style w:type="paragraph" w:styleId="Kopfzeile">
    <w:name w:val="header"/>
    <w:basedOn w:val="Standard"/>
    <w:link w:val="KopfzeileZchn"/>
    <w:uiPriority w:val="99"/>
    <w:unhideWhenUsed/>
    <w:rsid w:val="004A46E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4A46ED"/>
    <w:rPr>
      <w:rFonts w:ascii="Helvetica" w:eastAsia="Times New Roman" w:hAnsi="Helvetica" w:cs="Times New Roman"/>
      <w:kern w:val="18"/>
      <w:sz w:val="21"/>
      <w:szCs w:val="20"/>
      <w:lang w:eastAsia="de-DE"/>
    </w:rPr>
  </w:style>
  <w:style w:type="paragraph" w:styleId="Fuzeile">
    <w:name w:val="footer"/>
    <w:basedOn w:val="Standard"/>
    <w:link w:val="FuzeileZchn"/>
    <w:uiPriority w:val="99"/>
    <w:unhideWhenUsed/>
    <w:rsid w:val="004A46E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A46ED"/>
    <w:rPr>
      <w:rFonts w:ascii="Helvetica" w:eastAsia="Times New Roman" w:hAnsi="Helvetica" w:cs="Times New Roman"/>
      <w:kern w:val="18"/>
      <w:sz w:val="21"/>
      <w:szCs w:val="20"/>
      <w:lang w:eastAsia="de-DE"/>
    </w:rPr>
  </w:style>
  <w:style w:type="paragraph" w:customStyle="1" w:styleId="p1">
    <w:name w:val="p1"/>
    <w:basedOn w:val="Standard"/>
    <w:rsid w:val="00462187"/>
    <w:pPr>
      <w:shd w:val="clear" w:color="auto" w:fill="FFFFFF"/>
      <w:spacing w:after="0" w:line="240" w:lineRule="auto"/>
      <w:jc w:val="left"/>
    </w:pPr>
    <w:rPr>
      <w:rFonts w:ascii="Helvetica Neue" w:eastAsiaTheme="minorHAnsi" w:hAnsi="Helvetica Neue"/>
      <w:color w:val="333333"/>
      <w:kern w:val="0"/>
      <w:szCs w:val="21"/>
    </w:rPr>
  </w:style>
  <w:style w:type="paragraph" w:customStyle="1" w:styleId="p2">
    <w:name w:val="p2"/>
    <w:basedOn w:val="Standard"/>
    <w:rsid w:val="00462187"/>
    <w:pPr>
      <w:shd w:val="clear" w:color="auto" w:fill="FFFFFF"/>
      <w:spacing w:after="0" w:line="240" w:lineRule="auto"/>
      <w:jc w:val="left"/>
    </w:pPr>
    <w:rPr>
      <w:rFonts w:ascii="Helvetica Neue" w:eastAsiaTheme="minorHAnsi" w:hAnsi="Helvetica Neue"/>
      <w:color w:val="333333"/>
      <w:kern w:val="0"/>
      <w:sz w:val="18"/>
      <w:szCs w:val="18"/>
    </w:rPr>
  </w:style>
  <w:style w:type="paragraph" w:customStyle="1" w:styleId="p3">
    <w:name w:val="p3"/>
    <w:basedOn w:val="Standard"/>
    <w:rsid w:val="00462187"/>
    <w:pPr>
      <w:shd w:val="clear" w:color="auto" w:fill="FFFFFF"/>
      <w:spacing w:after="0" w:line="240" w:lineRule="auto"/>
      <w:jc w:val="left"/>
    </w:pPr>
    <w:rPr>
      <w:rFonts w:ascii="Helvetica Neue" w:eastAsiaTheme="minorHAnsi" w:hAnsi="Helvetica Neue"/>
      <w:color w:val="618D04"/>
      <w:kern w:val="0"/>
      <w:sz w:val="18"/>
      <w:szCs w:val="18"/>
    </w:rPr>
  </w:style>
  <w:style w:type="character" w:customStyle="1" w:styleId="s1">
    <w:name w:val="s1"/>
    <w:basedOn w:val="Absatz-Standardschriftart"/>
    <w:rsid w:val="004621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2490661">
      <w:bodyDiv w:val="1"/>
      <w:marLeft w:val="0"/>
      <w:marRight w:val="0"/>
      <w:marTop w:val="0"/>
      <w:marBottom w:val="0"/>
      <w:divBdr>
        <w:top w:val="none" w:sz="0" w:space="0" w:color="auto"/>
        <w:left w:val="none" w:sz="0" w:space="0" w:color="auto"/>
        <w:bottom w:val="none" w:sz="0" w:space="0" w:color="auto"/>
        <w:right w:val="none" w:sz="0" w:space="0" w:color="auto"/>
      </w:divBdr>
    </w:div>
    <w:div w:id="1185486335">
      <w:bodyDiv w:val="1"/>
      <w:marLeft w:val="0"/>
      <w:marRight w:val="0"/>
      <w:marTop w:val="0"/>
      <w:marBottom w:val="0"/>
      <w:divBdr>
        <w:top w:val="none" w:sz="0" w:space="0" w:color="auto"/>
        <w:left w:val="none" w:sz="0" w:space="0" w:color="auto"/>
        <w:bottom w:val="none" w:sz="0" w:space="0" w:color="auto"/>
        <w:right w:val="none" w:sz="0" w:space="0" w:color="auto"/>
      </w:divBdr>
      <w:divsChild>
        <w:div w:id="540628149">
          <w:marLeft w:val="0"/>
          <w:marRight w:val="0"/>
          <w:marTop w:val="0"/>
          <w:marBottom w:val="0"/>
          <w:divBdr>
            <w:top w:val="none" w:sz="0" w:space="0" w:color="auto"/>
            <w:left w:val="none" w:sz="0" w:space="0" w:color="auto"/>
            <w:bottom w:val="none" w:sz="0" w:space="0" w:color="auto"/>
            <w:right w:val="none" w:sz="0" w:space="0" w:color="auto"/>
          </w:divBdr>
        </w:div>
      </w:divsChild>
    </w:div>
    <w:div w:id="1307668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jpe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jpeg"/><Relationship Id="rId18" Type="http://schemas.openxmlformats.org/officeDocument/2006/relationships/image" Target="media/image11.png"/><Relationship Id="rId19" Type="http://schemas.openxmlformats.org/officeDocument/2006/relationships/hyperlink" Target="http://eur-lex.europa.eu/LexUriServ/LexUriServ.do?uri=OJ:L:2011:295:0205:0211:DE:PDF"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E1C6CD-B8C9-0A4F-9A6A-24A11D2DB0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916</Words>
  <Characters>5772</Characters>
  <Application>Microsoft Macintosh Word</Application>
  <DocSecurity>0</DocSecurity>
  <Lines>48</Lines>
  <Paragraphs>13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6675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Sebastian Jokmin</dc:creator>
  <cp:lastModifiedBy>Johannes Huwer</cp:lastModifiedBy>
  <cp:revision>43</cp:revision>
  <cp:lastPrinted>2012-01-31T10:13:00Z</cp:lastPrinted>
  <dcterms:created xsi:type="dcterms:W3CDTF">2012-01-31T09:34:00Z</dcterms:created>
  <dcterms:modified xsi:type="dcterms:W3CDTF">2016-11-29T17:00:00Z</dcterms:modified>
</cp:coreProperties>
</file>